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BEF5" w14:textId="77777777" w:rsidR="00A0069D" w:rsidRPr="00A0069D" w:rsidRDefault="00A0069D" w:rsidP="00A0069D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32"/>
          <w:u w:val="thick"/>
          <w:lang w:eastAsia="zh-HK"/>
        </w:rPr>
      </w:pPr>
      <w:r w:rsidRPr="00A0069D">
        <w:rPr>
          <w:rFonts w:ascii="標楷體" w:eastAsia="標楷體" w:hAnsi="標楷體" w:cs="Times New Roman" w:hint="eastAsia"/>
          <w:b/>
          <w:sz w:val="32"/>
          <w:szCs w:val="32"/>
          <w:u w:val="thick"/>
          <w:lang w:eastAsia="zh-HK"/>
        </w:rPr>
        <w:t>高中公民與社會發展科</w:t>
      </w:r>
    </w:p>
    <w:p w14:paraId="425A7DE4" w14:textId="77777777" w:rsidR="005754A5" w:rsidRPr="00230F44" w:rsidRDefault="005754A5" w:rsidP="004D469F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32"/>
          <w:u w:val="thick"/>
        </w:rPr>
      </w:pPr>
      <w:r>
        <w:rPr>
          <w:rFonts w:ascii="標楷體" w:eastAsia="標楷體" w:hAnsi="標楷體" w:cs="Times New Roman" w:hint="eastAsia"/>
          <w:b/>
          <w:sz w:val="32"/>
          <w:szCs w:val="32"/>
          <w:u w:val="thick"/>
          <w:lang w:eastAsia="zh-HK"/>
        </w:rPr>
        <w:t>內地</w:t>
      </w:r>
      <w:r w:rsidR="00230F44" w:rsidRPr="00230F44">
        <w:rPr>
          <w:rFonts w:ascii="標楷體" w:eastAsia="標楷體" w:hAnsi="標楷體" w:cs="Times New Roman" w:hint="eastAsia"/>
          <w:b/>
          <w:sz w:val="32"/>
          <w:szCs w:val="32"/>
          <w:u w:val="thick"/>
          <w:lang w:eastAsia="zh-HK"/>
        </w:rPr>
        <w:t>考察活動工作紙示例</w:t>
      </w:r>
      <w:r w:rsidR="004D469F">
        <w:rPr>
          <w:rFonts w:ascii="標楷體" w:eastAsia="標楷體" w:hAnsi="標楷體" w:cs="Times New Roman" w:hint="eastAsia"/>
          <w:b/>
          <w:sz w:val="32"/>
          <w:szCs w:val="32"/>
          <w:u w:val="thick"/>
        </w:rPr>
        <w:t>：</w:t>
      </w:r>
      <w:r w:rsidR="00BD515A">
        <w:rPr>
          <w:rFonts w:ascii="標楷體" w:eastAsia="標楷體" w:hAnsi="標楷體" w:cs="Times New Roman" w:hint="eastAsia"/>
          <w:b/>
          <w:sz w:val="32"/>
          <w:szCs w:val="32"/>
          <w:u w:val="thick"/>
        </w:rPr>
        <w:t>赤坎古</w:t>
      </w:r>
      <w:r w:rsidR="00BD515A" w:rsidRPr="00BD515A">
        <w:rPr>
          <w:rFonts w:ascii="標楷體" w:eastAsia="標楷體" w:hAnsi="標楷體" w:cs="Times New Roman" w:hint="eastAsia"/>
          <w:b/>
          <w:sz w:val="32"/>
          <w:szCs w:val="32"/>
          <w:u w:val="thick"/>
        </w:rPr>
        <w:t>鎮</w:t>
      </w:r>
    </w:p>
    <w:p w14:paraId="249C7935" w14:textId="77777777" w:rsidR="00C732AB" w:rsidRDefault="00C732AB" w:rsidP="008D6F4A">
      <w:pPr>
        <w:adjustRightInd w:val="0"/>
        <w:snapToGrid w:val="0"/>
        <w:rPr>
          <w:rFonts w:ascii="Times New Roman" w:eastAsia="新細明體" w:hAnsi="Times New Roman" w:cs="Times New Roman"/>
          <w:szCs w:val="24"/>
        </w:rPr>
      </w:pPr>
    </w:p>
    <w:p w14:paraId="21E2B6E1" w14:textId="77777777" w:rsidR="008D6F4A" w:rsidRPr="00C732AB" w:rsidRDefault="008D6F4A" w:rsidP="008D6F4A">
      <w:pPr>
        <w:adjustRightInd w:val="0"/>
        <w:snapToGrid w:val="0"/>
        <w:rPr>
          <w:rFonts w:ascii="Times New Roman" w:eastAsia="新細明體" w:hAnsi="Times New Roman" w:cs="Times New Roman"/>
          <w:szCs w:val="24"/>
        </w:rPr>
      </w:pPr>
    </w:p>
    <w:p w14:paraId="118E9A4D" w14:textId="77777777" w:rsidR="00C732AB" w:rsidRPr="00C732AB" w:rsidRDefault="00C732AB" w:rsidP="00C732AB">
      <w:pPr>
        <w:rPr>
          <w:rFonts w:ascii="Times New Roman" w:eastAsia="新細明體" w:hAnsi="Times New Roman" w:cs="Times New Roman"/>
          <w:b/>
          <w:szCs w:val="24"/>
        </w:rPr>
      </w:pPr>
      <w:r w:rsidRPr="00C732AB">
        <w:rPr>
          <w:rFonts w:ascii="Times New Roman" w:eastAsia="新細明體" w:hAnsi="Times New Roman" w:cs="Times New Roman" w:hint="eastAsia"/>
          <w:b/>
          <w:szCs w:val="24"/>
        </w:rPr>
        <w:t>甲</w:t>
      </w:r>
      <w:r w:rsidRPr="00C732AB">
        <w:rPr>
          <w:rFonts w:ascii="Times New Roman" w:eastAsia="新細明體" w:hAnsi="Times New Roman" w:cs="Times New Roman" w:hint="eastAsia"/>
          <w:b/>
          <w:szCs w:val="24"/>
        </w:rPr>
        <w:t xml:space="preserve">. </w:t>
      </w:r>
      <w:r w:rsidRPr="00C732AB">
        <w:rPr>
          <w:rFonts w:ascii="Times New Roman" w:eastAsia="新細明體" w:hAnsi="Times New Roman" w:cs="Times New Roman" w:hint="eastAsia"/>
          <w:b/>
          <w:szCs w:val="24"/>
          <w:u w:val="thick"/>
        </w:rPr>
        <w:t>考察主題</w:t>
      </w:r>
    </w:p>
    <w:p w14:paraId="26C2372B" w14:textId="77777777" w:rsidR="00C00FF7" w:rsidRDefault="00C00FF7" w:rsidP="00C732AB">
      <w:pPr>
        <w:ind w:firstLineChars="200" w:firstLine="480"/>
        <w:rPr>
          <w:rFonts w:ascii="Times New Roman" w:eastAsia="新細明體" w:hAnsi="Times New Roman" w:cs="Times New Roman"/>
          <w:color w:val="000000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4"/>
        <w:gridCol w:w="4332"/>
      </w:tblGrid>
      <w:tr w:rsidR="00A0069D" w:rsidRPr="00A0069D" w14:paraId="208745BC" w14:textId="77777777" w:rsidTr="00CA79E3">
        <w:tc>
          <w:tcPr>
            <w:tcW w:w="3964" w:type="dxa"/>
            <w:shd w:val="clear" w:color="auto" w:fill="FBE4D5" w:themeFill="accent2" w:themeFillTint="33"/>
          </w:tcPr>
          <w:p w14:paraId="03CB3322" w14:textId="77777777" w:rsidR="00A0069D" w:rsidRPr="00A0069D" w:rsidRDefault="00A0069D" w:rsidP="00A0069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0069D">
              <w:rPr>
                <w:b/>
              </w:rPr>
              <w:t>建議學習重點</w:t>
            </w:r>
          </w:p>
        </w:tc>
        <w:tc>
          <w:tcPr>
            <w:tcW w:w="4332" w:type="dxa"/>
            <w:shd w:val="clear" w:color="auto" w:fill="FBE4D5" w:themeFill="accent2" w:themeFillTint="33"/>
          </w:tcPr>
          <w:p w14:paraId="25754FE8" w14:textId="77777777" w:rsidR="00A0069D" w:rsidRPr="00A0069D" w:rsidRDefault="00A0069D" w:rsidP="00A0069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0069D">
              <w:rPr>
                <w:b/>
              </w:rPr>
              <w:t>與公民科課程相關的部分</w:t>
            </w:r>
          </w:p>
        </w:tc>
      </w:tr>
      <w:tr w:rsidR="00A0069D" w:rsidRPr="00A0069D" w14:paraId="65F33024" w14:textId="77777777" w:rsidTr="00CA79E3">
        <w:tc>
          <w:tcPr>
            <w:tcW w:w="3964" w:type="dxa"/>
          </w:tcPr>
          <w:p w14:paraId="028219AC" w14:textId="7263A139" w:rsidR="00A0069D" w:rsidRPr="007D0FA1" w:rsidRDefault="00AE4E95" w:rsidP="00AE4E95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認識</w:t>
            </w:r>
            <w:r w:rsidR="00A0069D" w:rsidRPr="002D2933">
              <w:rPr>
                <w:rFonts w:ascii="Times New Roman" w:eastAsia="新細明體" w:hAnsi="Times New Roman" w:cs="Times New Roman" w:hint="eastAsia"/>
                <w:szCs w:val="24"/>
              </w:rPr>
              <w:t>赤坎古鎮的發展歷史與保育情況</w:t>
            </w:r>
            <w:r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及</w:t>
            </w:r>
            <w:r w:rsidR="00A0069D" w:rsidRPr="007D0FA1">
              <w:rPr>
                <w:rFonts w:ascii="Times New Roman" w:eastAsia="新細明體" w:hAnsi="Times New Roman" w:cs="Times New Roman" w:hint="eastAsia"/>
                <w:szCs w:val="24"/>
              </w:rPr>
              <w:t>各種舊建築（如堤西路的騎樓）的建築藝術特色及其蘊含的文化意義。</w:t>
            </w:r>
          </w:p>
          <w:p w14:paraId="468EEC74" w14:textId="4E33B2AC" w:rsidR="00CA11C4" w:rsidRPr="00CA11C4" w:rsidRDefault="00CA11C4" w:rsidP="00CA11C4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CA11C4">
              <w:rPr>
                <w:rFonts w:ascii="Times New Roman" w:eastAsia="新細明體" w:hAnsi="Times New Roman" w:cs="Times New Roman" w:hint="eastAsia"/>
                <w:szCs w:val="24"/>
              </w:rPr>
              <w:t>通過考察中西合璧的古街樓房，認識當地僑鄉經濟、民俗風貌及歷史</w:t>
            </w:r>
          </w:p>
          <w:p w14:paraId="6E4941D5" w14:textId="1008A1A7" w:rsidR="00CA11C4" w:rsidRPr="005B01B3" w:rsidRDefault="00CA11C4" w:rsidP="00F014D4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CA11C4">
              <w:rPr>
                <w:rFonts w:ascii="Times New Roman" w:eastAsia="新細明體" w:hAnsi="Times New Roman" w:cs="Times New Roman" w:hint="eastAsia"/>
                <w:szCs w:val="24"/>
              </w:rPr>
              <w:t>了解國家保育文化遺</w:t>
            </w:r>
            <w:r w:rsidRPr="006800AF">
              <w:rPr>
                <w:rFonts w:ascii="Times New Roman" w:eastAsia="新細明體" w:hAnsi="Times New Roman" w:cs="Times New Roman" w:hint="eastAsia"/>
                <w:szCs w:val="24"/>
              </w:rPr>
              <w:t>產的工作概況</w:t>
            </w:r>
          </w:p>
        </w:tc>
        <w:tc>
          <w:tcPr>
            <w:tcW w:w="4332" w:type="dxa"/>
          </w:tcPr>
          <w:p w14:paraId="0B6F6A64" w14:textId="77777777" w:rsidR="002D2933" w:rsidRPr="002D2933" w:rsidRDefault="002D2933" w:rsidP="002D2933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D2933">
              <w:rPr>
                <w:rFonts w:ascii="Times New Roman" w:eastAsia="新細明體" w:hAnsi="Times New Roman" w:cs="Times New Roman" w:hint="eastAsia"/>
                <w:szCs w:val="24"/>
              </w:rPr>
              <w:t>內地考察</w:t>
            </w:r>
          </w:p>
          <w:p w14:paraId="4C512D75" w14:textId="77777777" w:rsidR="002D2933" w:rsidRPr="002D2933" w:rsidRDefault="002D2933" w:rsidP="002D2933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D2933">
              <w:rPr>
                <w:rFonts w:ascii="Times New Roman" w:eastAsia="新細明體" w:hAnsi="Times New Roman" w:cs="Times New Roman" w:hint="eastAsia"/>
                <w:szCs w:val="24"/>
              </w:rPr>
              <w:t>主題：中華文化與現代生活</w:t>
            </w:r>
          </w:p>
          <w:p w14:paraId="6149C502" w14:textId="77777777" w:rsidR="002D2933" w:rsidRPr="002D2933" w:rsidRDefault="002D2933" w:rsidP="002D2933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D2933">
              <w:rPr>
                <w:rFonts w:ascii="Times New Roman" w:eastAsia="新細明體" w:hAnsi="Times New Roman" w:cs="Times New Roman" w:hint="eastAsia"/>
                <w:szCs w:val="24"/>
              </w:rPr>
              <w:t>課題：傳統中華文化的特質</w:t>
            </w:r>
          </w:p>
          <w:p w14:paraId="6617BFF5" w14:textId="77777777" w:rsidR="002D2933" w:rsidRPr="002D2933" w:rsidRDefault="002D2933" w:rsidP="002D2933">
            <w:pPr>
              <w:pStyle w:val="a7"/>
              <w:numPr>
                <w:ilvl w:val="0"/>
                <w:numId w:val="28"/>
              </w:numPr>
              <w:ind w:leftChars="0"/>
              <w:rPr>
                <w:rFonts w:ascii="Times New Roman" w:eastAsia="新細明體" w:hAnsi="Times New Roman" w:cs="Times New Roman"/>
                <w:szCs w:val="24"/>
              </w:rPr>
            </w:pPr>
            <w:r w:rsidRPr="002D2933">
              <w:rPr>
                <w:rFonts w:ascii="Times New Roman" w:eastAsia="新細明體" w:hAnsi="Times New Roman" w:cs="Times New Roman" w:hint="eastAsia"/>
                <w:szCs w:val="24"/>
              </w:rPr>
              <w:t>文化遺產（包括物質與非物質文</w:t>
            </w:r>
          </w:p>
          <w:p w14:paraId="382BF8DD" w14:textId="77777777" w:rsidR="002D2933" w:rsidRPr="002D2933" w:rsidRDefault="002D2933" w:rsidP="001321CC">
            <w:pPr>
              <w:ind w:leftChars="204" w:left="560" w:hangingChars="29" w:hanging="70"/>
              <w:rPr>
                <w:rFonts w:ascii="Times New Roman" w:eastAsia="新細明體" w:hAnsi="Times New Roman" w:cs="Times New Roman"/>
                <w:szCs w:val="24"/>
              </w:rPr>
            </w:pPr>
            <w:r w:rsidRPr="002D2933">
              <w:rPr>
                <w:rFonts w:ascii="Times New Roman" w:eastAsia="新細明體" w:hAnsi="Times New Roman" w:cs="Times New Roman" w:hint="eastAsia"/>
                <w:szCs w:val="24"/>
              </w:rPr>
              <w:t>化遺產）的保育與傳承，包括應</w:t>
            </w:r>
          </w:p>
          <w:p w14:paraId="09F70E7B" w14:textId="77777777" w:rsidR="00A0069D" w:rsidRPr="00A0069D" w:rsidRDefault="002D2933" w:rsidP="001321CC">
            <w:pPr>
              <w:ind w:leftChars="204" w:left="560" w:hangingChars="29" w:hanging="70"/>
              <w:rPr>
                <w:rFonts w:ascii="Times New Roman" w:eastAsia="新細明體" w:hAnsi="Times New Roman" w:cs="Times New Roman"/>
                <w:szCs w:val="24"/>
              </w:rPr>
            </w:pPr>
            <w:r w:rsidRPr="002D2933">
              <w:rPr>
                <w:rFonts w:ascii="Times New Roman" w:eastAsia="新細明體" w:hAnsi="Times New Roman" w:cs="Times New Roman" w:hint="eastAsia"/>
                <w:szCs w:val="24"/>
              </w:rPr>
              <w:t>用科技進行保育工作</w:t>
            </w:r>
          </w:p>
        </w:tc>
      </w:tr>
    </w:tbl>
    <w:p w14:paraId="3D8ABC68" w14:textId="2729C19D" w:rsidR="00FC589F" w:rsidRDefault="00FC589F" w:rsidP="00BD515A">
      <w:pPr>
        <w:ind w:firstLineChars="150" w:firstLine="360"/>
        <w:rPr>
          <w:rFonts w:ascii="Times New Roman" w:eastAsia="新細明體" w:hAnsi="Times New Roman" w:cs="Times New Roman"/>
          <w:szCs w:val="24"/>
        </w:rPr>
      </w:pPr>
    </w:p>
    <w:p w14:paraId="0E6AA7C5" w14:textId="77777777" w:rsidR="0095228F" w:rsidRPr="00C732AB" w:rsidRDefault="0095228F" w:rsidP="00BD515A">
      <w:pPr>
        <w:ind w:firstLineChars="150" w:firstLine="360"/>
        <w:rPr>
          <w:rFonts w:ascii="Times New Roman" w:eastAsia="新細明體" w:hAnsi="Times New Roman" w:cs="Times New Roman"/>
          <w:szCs w:val="24"/>
        </w:rPr>
      </w:pPr>
    </w:p>
    <w:p w14:paraId="2CB2D6B5" w14:textId="77777777" w:rsidR="00C732AB" w:rsidRPr="00C732AB" w:rsidRDefault="00C732AB" w:rsidP="00C732AB">
      <w:pPr>
        <w:rPr>
          <w:rFonts w:ascii="Times New Roman" w:eastAsia="新細明體" w:hAnsi="Times New Roman" w:cs="Times New Roman"/>
          <w:b/>
          <w:szCs w:val="24"/>
        </w:rPr>
      </w:pPr>
      <w:r w:rsidRPr="00C732AB">
        <w:rPr>
          <w:rFonts w:ascii="Times New Roman" w:eastAsia="新細明體" w:hAnsi="Times New Roman" w:cs="Times New Roman" w:hint="eastAsia"/>
          <w:b/>
          <w:szCs w:val="24"/>
        </w:rPr>
        <w:t>乙</w:t>
      </w:r>
      <w:r w:rsidRPr="00C732AB">
        <w:rPr>
          <w:rFonts w:ascii="Times New Roman" w:eastAsia="新細明體" w:hAnsi="Times New Roman" w:cs="Times New Roman" w:hint="eastAsia"/>
          <w:b/>
          <w:szCs w:val="24"/>
        </w:rPr>
        <w:t xml:space="preserve">. </w:t>
      </w:r>
      <w:r w:rsidRPr="00C732AB">
        <w:rPr>
          <w:rFonts w:ascii="Times New Roman" w:eastAsia="新細明體" w:hAnsi="Times New Roman" w:cs="Times New Roman" w:hint="eastAsia"/>
          <w:b/>
          <w:szCs w:val="24"/>
          <w:u w:val="thick"/>
        </w:rPr>
        <w:t>考察前的準備</w:t>
      </w:r>
    </w:p>
    <w:p w14:paraId="63E3A2B0" w14:textId="77777777" w:rsidR="00C732AB" w:rsidRPr="00C732AB" w:rsidRDefault="00C732AB" w:rsidP="00C732AB">
      <w:pPr>
        <w:rPr>
          <w:rFonts w:ascii="Times New Roman" w:eastAsia="新細明體" w:hAnsi="Times New Roman" w:cs="Times New Roman"/>
          <w:szCs w:val="24"/>
        </w:rPr>
      </w:pPr>
    </w:p>
    <w:p w14:paraId="2EE517F9" w14:textId="4A434363" w:rsidR="00C732AB" w:rsidRPr="00C732AB" w:rsidRDefault="00EB7175" w:rsidP="00C732AB">
      <w:pPr>
        <w:ind w:firstLineChars="200" w:firstLine="480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學生在出發考察前閱讀</w:t>
      </w:r>
      <w:r w:rsidR="00327E0E">
        <w:rPr>
          <w:rFonts w:ascii="Times New Roman" w:eastAsia="新細明體" w:hAnsi="Times New Roman" w:cs="Times New Roman" w:hint="eastAsia"/>
          <w:szCs w:val="24"/>
          <w:lang w:eastAsia="zh-HK"/>
        </w:rPr>
        <w:t>以下</w:t>
      </w:r>
      <w:r>
        <w:rPr>
          <w:rFonts w:ascii="Times New Roman" w:eastAsia="新細明體" w:hAnsi="Times New Roman" w:cs="Times New Roman" w:hint="eastAsia"/>
          <w:szCs w:val="24"/>
        </w:rPr>
        <w:t>資料，</w:t>
      </w:r>
      <w:r w:rsidRPr="00EB7175">
        <w:rPr>
          <w:rFonts w:ascii="Times New Roman" w:eastAsia="新細明體" w:hAnsi="Times New Roman" w:cs="Times New Roman" w:hint="eastAsia"/>
          <w:szCs w:val="24"/>
        </w:rPr>
        <w:t>初步</w:t>
      </w:r>
      <w:r w:rsidRPr="00C732AB">
        <w:rPr>
          <w:rFonts w:ascii="Times New Roman" w:eastAsia="新細明體" w:hAnsi="Times New Roman" w:cs="Times New Roman" w:hint="eastAsia"/>
          <w:szCs w:val="24"/>
        </w:rPr>
        <w:t>認識</w:t>
      </w:r>
      <w:r w:rsidR="00BD515A" w:rsidRPr="00BD515A">
        <w:rPr>
          <w:rFonts w:ascii="Times New Roman" w:eastAsia="新細明體" w:hAnsi="Times New Roman" w:cs="Times New Roman" w:hint="eastAsia"/>
          <w:szCs w:val="24"/>
        </w:rPr>
        <w:t>赤坎古鎮的發展歷史，及堤</w:t>
      </w:r>
      <w:r w:rsidR="005A3334">
        <w:rPr>
          <w:rFonts w:ascii="Times New Roman" w:eastAsia="新細明體" w:hAnsi="Times New Roman" w:cs="Times New Roman" w:hint="eastAsia"/>
          <w:szCs w:val="24"/>
        </w:rPr>
        <w:t>西路</w:t>
      </w:r>
      <w:r w:rsidR="00BD515A">
        <w:rPr>
          <w:rFonts w:ascii="Times New Roman" w:eastAsia="新細明體" w:hAnsi="Times New Roman" w:cs="Times New Roman" w:hint="eastAsia"/>
          <w:szCs w:val="24"/>
        </w:rPr>
        <w:t>騎樓的</w:t>
      </w:r>
      <w:r w:rsidR="00BD515A" w:rsidRPr="00BD515A">
        <w:rPr>
          <w:rFonts w:ascii="Times New Roman" w:eastAsia="新細明體" w:hAnsi="Times New Roman" w:cs="Times New Roman" w:hint="eastAsia"/>
          <w:szCs w:val="24"/>
        </w:rPr>
        <w:t>建築藝術特色及其蘊含的文化</w:t>
      </w:r>
      <w:r w:rsidR="00FA3990">
        <w:rPr>
          <w:rFonts w:ascii="Times New Roman" w:eastAsia="新細明體" w:hAnsi="Times New Roman" w:cs="Times New Roman" w:hint="eastAsia"/>
          <w:szCs w:val="24"/>
        </w:rPr>
        <w:t>保育價值</w:t>
      </w:r>
      <w:r w:rsidR="009846E8">
        <w:rPr>
          <w:rFonts w:ascii="Times New Roman" w:eastAsia="新細明體" w:hAnsi="Times New Roman" w:cs="Times New Roman" w:hint="eastAsia"/>
          <w:szCs w:val="24"/>
        </w:rPr>
        <w:t>，</w:t>
      </w:r>
      <w:r w:rsidR="00327E0E">
        <w:rPr>
          <w:rFonts w:ascii="Times New Roman" w:eastAsia="新細明體" w:hAnsi="Times New Roman" w:cs="Times New Roman" w:hint="eastAsia"/>
          <w:szCs w:val="24"/>
          <w:lang w:eastAsia="zh-HK"/>
        </w:rPr>
        <w:t>並</w:t>
      </w:r>
      <w:r w:rsidR="009846E8">
        <w:rPr>
          <w:rFonts w:ascii="Times New Roman" w:eastAsia="新細明體" w:hAnsi="Times New Roman" w:cs="Times New Roman" w:hint="eastAsia"/>
          <w:szCs w:val="24"/>
        </w:rPr>
        <w:t>完成</w:t>
      </w:r>
      <w:r w:rsidR="00327E0E">
        <w:rPr>
          <w:rFonts w:ascii="Times New Roman" w:eastAsia="新細明體" w:hAnsi="Times New Roman" w:cs="Times New Roman" w:hint="eastAsia"/>
          <w:szCs w:val="24"/>
          <w:lang w:eastAsia="zh-HK"/>
        </w:rPr>
        <w:t>有</w:t>
      </w:r>
      <w:r w:rsidR="00327E0E">
        <w:rPr>
          <w:rFonts w:ascii="Times New Roman" w:eastAsia="新細明體" w:hAnsi="Times New Roman" w:cs="Times New Roman" w:hint="eastAsia"/>
          <w:szCs w:val="24"/>
        </w:rPr>
        <w:t>關</w:t>
      </w:r>
      <w:r w:rsidR="009846E8">
        <w:rPr>
          <w:rFonts w:ascii="Times New Roman" w:eastAsia="新細明體" w:hAnsi="Times New Roman" w:cs="Times New Roman" w:hint="eastAsia"/>
          <w:szCs w:val="24"/>
        </w:rPr>
        <w:t>預習題目。</w:t>
      </w:r>
    </w:p>
    <w:p w14:paraId="25D583B9" w14:textId="77777777" w:rsidR="00C732AB" w:rsidRDefault="00C732AB" w:rsidP="00C732A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B2B2900" w14:textId="77777777" w:rsidR="00102229" w:rsidRDefault="0034781A" w:rsidP="00C732AB">
      <w:pPr>
        <w:jc w:val="both"/>
        <w:rPr>
          <w:rFonts w:ascii="Times New Roman" w:eastAsia="新細明體" w:hAnsi="Times New Roman" w:cs="Times New Roman"/>
          <w:szCs w:val="24"/>
          <w:lang w:eastAsia="zh-HK"/>
        </w:rPr>
      </w:pPr>
      <w:r>
        <w:rPr>
          <w:rFonts w:ascii="Times New Roman" w:eastAsia="新細明體" w:hAnsi="Times New Roman" w:cs="Times New Roman" w:hint="eastAsia"/>
          <w:szCs w:val="24"/>
          <w:lang w:eastAsia="zh-HK"/>
        </w:rPr>
        <w:t>資料一：</w:t>
      </w:r>
      <w:r w:rsidR="00BD515A" w:rsidRPr="00BD515A">
        <w:rPr>
          <w:rFonts w:ascii="Times New Roman" w:eastAsia="新細明體" w:hAnsi="Times New Roman" w:cs="Times New Roman" w:hint="eastAsia"/>
          <w:szCs w:val="24"/>
          <w:lang w:eastAsia="zh-HK"/>
        </w:rPr>
        <w:t>赤</w:t>
      </w:r>
      <w:r w:rsidR="00BD515A" w:rsidRPr="00BD515A">
        <w:rPr>
          <w:rFonts w:ascii="Times New Roman" w:eastAsia="新細明體" w:hAnsi="Times New Roman" w:cs="Times New Roman" w:hint="eastAsia"/>
          <w:szCs w:val="24"/>
        </w:rPr>
        <w:t>坎古鎮</w:t>
      </w:r>
      <w:r w:rsidR="00102229">
        <w:rPr>
          <w:rFonts w:ascii="Times New Roman" w:eastAsia="新細明體" w:hAnsi="Times New Roman" w:cs="Times New Roman" w:hint="eastAsia"/>
          <w:szCs w:val="24"/>
          <w:lang w:eastAsia="zh-HK"/>
        </w:rPr>
        <w:t>簡介</w:t>
      </w:r>
    </w:p>
    <w:p w14:paraId="11D0A1D8" w14:textId="77777777" w:rsidR="006E2DF8" w:rsidRDefault="006E2DF8" w:rsidP="00C732AB">
      <w:pPr>
        <w:jc w:val="both"/>
        <w:rPr>
          <w:rFonts w:ascii="Times New Roman" w:eastAsia="新細明體" w:hAnsi="Times New Roman" w:cs="Times New Roman"/>
          <w:szCs w:val="24"/>
          <w:lang w:eastAsia="zh-HK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DF8" w14:paraId="50A7E4E2" w14:textId="77777777" w:rsidTr="006E2DF8">
        <w:tc>
          <w:tcPr>
            <w:tcW w:w="8296" w:type="dxa"/>
          </w:tcPr>
          <w:p w14:paraId="52A74F5B" w14:textId="05CB3583" w:rsidR="00FA5066" w:rsidRDefault="00FA5066" w:rsidP="00F31B2C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proofErr w:type="gramStart"/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赤</w:t>
            </w:r>
            <w:proofErr w:type="gramEnd"/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坎古鎮，是一座開埠建</w:t>
            </w:r>
            <w:proofErr w:type="gramStart"/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墟</w:t>
            </w:r>
            <w:proofErr w:type="gramEnd"/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300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多年的古鎮，位於江門市開平，也是我國唯一以華僑文化為主題的古鎮。潭江穿城而過，將小鎮分為東西兩岸。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600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多座僑鄉古騎樓綿延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3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公里，見證著歲月的變遷。</w:t>
            </w:r>
          </w:p>
          <w:p w14:paraId="0C439E22" w14:textId="77777777" w:rsidR="00E64398" w:rsidRPr="00FA5066" w:rsidRDefault="00E64398" w:rsidP="003A4F04">
            <w:pPr>
              <w:ind w:firstLineChars="150" w:firstLine="360"/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05654DF7" w14:textId="370FC580" w:rsidR="00E64398" w:rsidRDefault="00FA5066" w:rsidP="00F31B2C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踏上古鎮第一步，就</w:t>
            </w:r>
            <w:r w:rsidR="00B07C9D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能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看到始建於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20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世紀初</w:t>
            </w:r>
            <w:r w:rsidR="001F2B8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、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融合了中西建築的精髓</w:t>
            </w:r>
            <w:r w:rsidR="001F2B80"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的騎樓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。</w:t>
            </w:r>
            <w:r w:rsidR="00B07C9D" w:rsidRPr="00B07C9D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巴洛克</w:t>
            </w:r>
            <w:r w:rsidR="00B07C9D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風格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的浮雕、古羅馬式的拱廊、五彩玻璃的花窗，與嶺南傳統的騎樓格局相映成趣，形成了獨特的「歐陸風情街」。</w:t>
            </w:r>
          </w:p>
          <w:p w14:paraId="64A91059" w14:textId="73189C55" w:rsidR="00FA5066" w:rsidRPr="00FA5066" w:rsidRDefault="00FA5066">
            <w:pPr>
              <w:ind w:firstLineChars="150" w:firstLine="360"/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5B3A62BA" w14:textId="77777777" w:rsidR="00076B71" w:rsidRDefault="00FA5066" w:rsidP="00F31B2C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騎樓指樓房與樓房之間，跨人行道而建，在馬路邊相互聯接形成自由步行的長廊，也就是「上樓下廊」。騎樓的下廊，遮陽又防雨，既是居室（或店面）的外廊，又是室內外的過渡空間。這是近代的商業建築，卻又是令人讚歎的觀賞景致。</w:t>
            </w:r>
          </w:p>
          <w:p w14:paraId="4C567E3C" w14:textId="69EA4D7D" w:rsidR="00FA5066" w:rsidRPr="00FA5066" w:rsidRDefault="00076B71" w:rsidP="00F31B2C">
            <w:pPr>
              <w:ind w:firstLineChars="150" w:firstLine="360"/>
              <w:jc w:val="center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noProof/>
                <w:szCs w:val="24"/>
                <w:lang w:eastAsia="zh-HK"/>
              </w:rPr>
              <w:lastRenderedPageBreak/>
              <w:drawing>
                <wp:inline distT="0" distB="0" distL="0" distR="0" wp14:anchorId="2B00D506" wp14:editId="4FD76502">
                  <wp:extent cx="1963717" cy="2622860"/>
                  <wp:effectExtent l="0" t="0" r="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71" cy="263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C1C4CE" w14:textId="6129FA44" w:rsidR="00FA5066" w:rsidRDefault="00FA5066" w:rsidP="00F31B2C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騎樓</w:t>
            </w:r>
            <w:proofErr w:type="gramStart"/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連廊連柱</w:t>
            </w:r>
            <w:proofErr w:type="gramEnd"/>
            <w:r w:rsidR="00B07C9D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、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立面統一</w:t>
            </w:r>
            <w:r w:rsidR="00B07C9D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、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連續完整</w:t>
            </w:r>
            <w:r w:rsidR="00B07C9D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、</w:t>
            </w:r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中西合璧的建築特色，呈現多元共存的獨特風貌，更見濃郁的生活氣息，成為品茗、聊天、納涼、會客、交流資訊、</w:t>
            </w:r>
            <w:proofErr w:type="gramStart"/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晚間涼眠</w:t>
            </w:r>
            <w:proofErr w:type="gramEnd"/>
            <w:r w:rsidRPr="00FA506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的地方。</w:t>
            </w:r>
          </w:p>
        </w:tc>
      </w:tr>
    </w:tbl>
    <w:p w14:paraId="540487F8" w14:textId="0581B0E2" w:rsidR="002E1E8D" w:rsidRDefault="002E1E8D" w:rsidP="00C732A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 w:hint="eastAsia"/>
          <w:sz w:val="20"/>
          <w:szCs w:val="20"/>
        </w:rPr>
        <w:lastRenderedPageBreak/>
        <w:t>資料來源：</w:t>
      </w:r>
      <w:r w:rsidR="00DA641B">
        <w:rPr>
          <w:rFonts w:ascii="Times New Roman" w:eastAsia="新細明體" w:hAnsi="Times New Roman" w:cs="Times New Roman" w:hint="eastAsia"/>
          <w:sz w:val="20"/>
          <w:szCs w:val="20"/>
        </w:rPr>
        <w:t>節</w:t>
      </w:r>
      <w:r w:rsidR="00906217">
        <w:rPr>
          <w:rFonts w:ascii="Times New Roman" w:eastAsia="新細明體" w:hAnsi="Times New Roman" w:cs="Times New Roman" w:hint="eastAsia"/>
          <w:sz w:val="20"/>
          <w:szCs w:val="20"/>
        </w:rPr>
        <w:t>錄</w:t>
      </w:r>
      <w:r w:rsidR="00B07C9D">
        <w:rPr>
          <w:rFonts w:ascii="Times New Roman" w:eastAsia="新細明體" w:hAnsi="Times New Roman" w:cs="Times New Roman" w:hint="eastAsia"/>
          <w:sz w:val="20"/>
          <w:szCs w:val="20"/>
        </w:rPr>
        <w:t>及改寫</w:t>
      </w:r>
      <w:r w:rsidRPr="002E1E8D">
        <w:rPr>
          <w:rFonts w:ascii="Times New Roman" w:eastAsia="新細明體" w:hAnsi="Times New Roman" w:cs="Times New Roman" w:hint="eastAsia"/>
          <w:sz w:val="20"/>
          <w:szCs w:val="20"/>
        </w:rPr>
        <w:t>自</w:t>
      </w:r>
    </w:p>
    <w:p w14:paraId="452B045B" w14:textId="33DCE96D" w:rsidR="00FA5066" w:rsidRPr="00F31B2C" w:rsidRDefault="00A11D7A" w:rsidP="00FA5066">
      <w:pPr>
        <w:pStyle w:val="a7"/>
        <w:numPr>
          <w:ilvl w:val="0"/>
          <w:numId w:val="23"/>
        </w:numPr>
        <w:ind w:leftChars="0"/>
        <w:jc w:val="both"/>
        <w:rPr>
          <w:rFonts w:ascii="Times New Roman" w:eastAsia="新細明體" w:hAnsi="Times New Roman" w:cs="Times New Roman"/>
          <w:sz w:val="20"/>
          <w:szCs w:val="20"/>
          <w:lang w:eastAsia="zh-HK"/>
        </w:rPr>
      </w:pPr>
      <w:r w:rsidRPr="00FA5066">
        <w:rPr>
          <w:rFonts w:ascii="Times New Roman" w:eastAsia="新細明體" w:hAnsi="Times New Roman" w:cs="Times New Roman" w:hint="eastAsia"/>
          <w:sz w:val="20"/>
          <w:szCs w:val="20"/>
        </w:rPr>
        <w:t>江門開平市赤坎鎮人民政府</w:t>
      </w:r>
      <w:r w:rsidR="00FB2A29">
        <w:rPr>
          <w:rFonts w:ascii="Times New Roman" w:eastAsia="新細明體" w:hAnsi="Times New Roman" w:cs="Times New Roman" w:hint="eastAsia"/>
          <w:sz w:val="20"/>
          <w:szCs w:val="20"/>
        </w:rPr>
        <w:t xml:space="preserve"> -</w:t>
      </w:r>
      <w:r w:rsidR="00FB2A29"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Pr="00FA5066">
        <w:rPr>
          <w:rFonts w:ascii="Times New Roman" w:eastAsia="新細明體" w:hAnsi="Times New Roman" w:cs="Times New Roman" w:hint="eastAsia"/>
          <w:sz w:val="20"/>
          <w:szCs w:val="20"/>
        </w:rPr>
        <w:t>赤坎印象｜赤坎的奇特與奇妙（上篇）</w:t>
      </w:r>
    </w:p>
    <w:p w14:paraId="296A51C6" w14:textId="2717EFFF" w:rsidR="00FA5066" w:rsidRPr="00F31B2C" w:rsidRDefault="00A11D7A" w:rsidP="00F31B2C">
      <w:pPr>
        <w:widowControl/>
        <w:ind w:firstLine="480"/>
        <w:rPr>
          <w:rFonts w:ascii="Times New Roman" w:eastAsia="新細明體" w:hAnsi="Times New Roman" w:cs="Times New Roman"/>
          <w:sz w:val="20"/>
          <w:szCs w:val="20"/>
          <w:lang w:eastAsia="zh-HK"/>
        </w:rPr>
      </w:pPr>
      <w:hyperlink r:id="rId9" w:history="1">
        <w:r w:rsidRPr="00A11D7A">
          <w:rPr>
            <w:rStyle w:val="a9"/>
            <w:rFonts w:ascii="Times New Roman" w:eastAsia="新細明體" w:hAnsi="Times New Roman" w:cs="Times New Roman"/>
            <w:sz w:val="20"/>
            <w:szCs w:val="20"/>
            <w:lang w:eastAsia="zh-HK"/>
          </w:rPr>
          <w:t>https://www.kaiping.gov.cn/ckzrmzf/ckly/ckgzxm/content/post_3154445.html</w:t>
        </w:r>
      </w:hyperlink>
      <w:r w:rsidR="00FA5066">
        <w:rPr>
          <w:rFonts w:ascii="Times New Roman" w:eastAsia="新細明體" w:hAnsi="Times New Roman" w:cs="Times New Roman"/>
          <w:sz w:val="20"/>
          <w:szCs w:val="20"/>
          <w:lang w:eastAsia="zh-HK"/>
        </w:rPr>
        <w:t xml:space="preserve"> </w:t>
      </w:r>
    </w:p>
    <w:p w14:paraId="6D002917" w14:textId="1E8DEE16" w:rsidR="00841471" w:rsidRDefault="00A11D7A" w:rsidP="00FA5066">
      <w:pPr>
        <w:pStyle w:val="a7"/>
        <w:numPr>
          <w:ilvl w:val="0"/>
          <w:numId w:val="23"/>
        </w:numPr>
        <w:ind w:leftChars="0"/>
        <w:jc w:val="both"/>
        <w:rPr>
          <w:rFonts w:ascii="Times New Roman" w:eastAsia="新細明體" w:hAnsi="Times New Roman" w:cs="Times New Roman"/>
          <w:sz w:val="20"/>
          <w:szCs w:val="20"/>
          <w:lang w:eastAsia="zh-HK"/>
        </w:rPr>
      </w:pPr>
      <w:r w:rsidRPr="00FA5066">
        <w:rPr>
          <w:rFonts w:ascii="Times New Roman" w:eastAsia="新細明體" w:hAnsi="Times New Roman" w:cs="Times New Roman" w:hint="eastAsia"/>
          <w:sz w:val="20"/>
          <w:szCs w:val="20"/>
        </w:rPr>
        <w:t>江門開平市赤坎鎮人民政府</w:t>
      </w:r>
      <w:r w:rsidR="00FB2A29">
        <w:rPr>
          <w:rFonts w:ascii="Times New Roman" w:eastAsia="新細明體" w:hAnsi="Times New Roman" w:cs="Times New Roman" w:hint="eastAsia"/>
          <w:sz w:val="20"/>
          <w:szCs w:val="20"/>
        </w:rPr>
        <w:t xml:space="preserve"> -</w:t>
      </w:r>
      <w:r w:rsidR="00FB2A29"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Pr="00FA5066">
        <w:rPr>
          <w:rFonts w:ascii="Times New Roman" w:eastAsia="新細明體" w:hAnsi="Times New Roman" w:cs="Times New Roman" w:hint="eastAsia"/>
          <w:sz w:val="20"/>
          <w:szCs w:val="20"/>
        </w:rPr>
        <w:t>打卡</w:t>
      </w:r>
      <w:r>
        <w:rPr>
          <w:rFonts w:ascii="Times New Roman" w:eastAsia="新細明體" w:hAnsi="Times New Roman" w:cs="Times New Roman" w:hint="eastAsia"/>
          <w:sz w:val="20"/>
          <w:szCs w:val="20"/>
        </w:rPr>
        <w:t>「</w:t>
      </w:r>
      <w:r w:rsidRPr="00FA5066">
        <w:rPr>
          <w:rFonts w:ascii="Times New Roman" w:eastAsia="新細明體" w:hAnsi="Times New Roman" w:cs="Times New Roman" w:hint="eastAsia"/>
          <w:sz w:val="20"/>
          <w:szCs w:val="20"/>
        </w:rPr>
        <w:t>天然影棚</w:t>
      </w:r>
      <w:r>
        <w:rPr>
          <w:rFonts w:ascii="Times New Roman" w:eastAsia="新細明體" w:hAnsi="Times New Roman" w:cs="Times New Roman" w:hint="eastAsia"/>
          <w:sz w:val="20"/>
          <w:szCs w:val="20"/>
        </w:rPr>
        <w:t>」</w:t>
      </w:r>
      <w:r w:rsidRPr="00FA5066">
        <w:rPr>
          <w:rFonts w:ascii="Times New Roman" w:eastAsia="新細明體" w:hAnsi="Times New Roman" w:cs="Times New Roman" w:hint="eastAsia"/>
          <w:sz w:val="20"/>
          <w:szCs w:val="20"/>
        </w:rPr>
        <w:t>江門，尋找《一代宗師》裡藏著的江湖</w:t>
      </w:r>
    </w:p>
    <w:p w14:paraId="37CE76E0" w14:textId="6817BE71" w:rsidR="00FA5066" w:rsidRPr="00F31B2C" w:rsidRDefault="00B70F5B" w:rsidP="00F31B2C">
      <w:pPr>
        <w:ind w:firstLine="480"/>
        <w:jc w:val="both"/>
        <w:rPr>
          <w:rFonts w:ascii="Times New Roman" w:eastAsia="新細明體" w:hAnsi="Times New Roman" w:cs="Times New Roman"/>
          <w:sz w:val="20"/>
          <w:szCs w:val="20"/>
          <w:lang w:eastAsia="zh-HK"/>
        </w:rPr>
      </w:pPr>
      <w:hyperlink r:id="rId10" w:history="1">
        <w:r w:rsidRPr="007B7E2E">
          <w:rPr>
            <w:rStyle w:val="a9"/>
            <w:rFonts w:ascii="Times New Roman" w:eastAsia="新細明體" w:hAnsi="Times New Roman" w:cs="Times New Roman"/>
            <w:sz w:val="20"/>
            <w:szCs w:val="20"/>
            <w:lang w:eastAsia="zh-HK"/>
          </w:rPr>
          <w:t>https://www.kaiping.gov.cn/jmkpsckz/gkmlpt/content/3/3379/post_3379097.html#3638</w:t>
        </w:r>
      </w:hyperlink>
      <w:r w:rsidR="00FA5066">
        <w:rPr>
          <w:rFonts w:ascii="Times New Roman" w:eastAsia="新細明體" w:hAnsi="Times New Roman" w:cs="Times New Roman"/>
          <w:sz w:val="20"/>
          <w:szCs w:val="20"/>
          <w:lang w:eastAsia="zh-HK"/>
        </w:rPr>
        <w:t xml:space="preserve"> </w:t>
      </w:r>
    </w:p>
    <w:p w14:paraId="04C1F2BF" w14:textId="77777777" w:rsidR="00FB2A29" w:rsidRDefault="00FB2A29" w:rsidP="00F74D46">
      <w:pPr>
        <w:jc w:val="both"/>
        <w:rPr>
          <w:rFonts w:ascii="Times New Roman" w:eastAsia="新細明體" w:hAnsi="Times New Roman" w:cs="Times New Roman"/>
          <w:szCs w:val="24"/>
          <w:lang w:eastAsia="zh-HK"/>
        </w:rPr>
      </w:pPr>
    </w:p>
    <w:p w14:paraId="1E52F459" w14:textId="050AA754" w:rsidR="00F74D46" w:rsidRDefault="00F74D46" w:rsidP="00F74D46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  <w:lang w:eastAsia="zh-HK"/>
        </w:rPr>
        <w:t>資料二：</w:t>
      </w:r>
      <w:r w:rsidRPr="00F74D46">
        <w:rPr>
          <w:rFonts w:ascii="Times New Roman" w:eastAsia="新細明體" w:hAnsi="Times New Roman" w:cs="Times New Roman" w:hint="eastAsia"/>
          <w:szCs w:val="24"/>
          <w:lang w:eastAsia="zh-HK"/>
        </w:rPr>
        <w:t>有關</w:t>
      </w:r>
      <w:r w:rsidR="00DE5148" w:rsidRPr="00DE5148">
        <w:rPr>
          <w:rFonts w:ascii="Times New Roman" w:eastAsia="新細明體" w:hAnsi="Times New Roman" w:cs="Times New Roman" w:hint="eastAsia"/>
          <w:szCs w:val="24"/>
          <w:lang w:eastAsia="zh-HK"/>
        </w:rPr>
        <w:t>赤坎古鎮</w:t>
      </w:r>
      <w:r w:rsidRPr="00F74D46">
        <w:rPr>
          <w:rFonts w:ascii="Times New Roman" w:eastAsia="新細明體" w:hAnsi="Times New Roman" w:cs="Times New Roman" w:hint="eastAsia"/>
          <w:szCs w:val="24"/>
        </w:rPr>
        <w:t>的視頻</w:t>
      </w:r>
    </w:p>
    <w:p w14:paraId="6F74B346" w14:textId="77777777" w:rsidR="00F74D46" w:rsidRDefault="00F74D46" w:rsidP="00F74D46">
      <w:pPr>
        <w:jc w:val="both"/>
        <w:rPr>
          <w:rFonts w:ascii="Times New Roman" w:eastAsia="新細明體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74D46" w14:paraId="0472AFE9" w14:textId="77777777" w:rsidTr="00F31B2C">
        <w:trPr>
          <w:trHeight w:val="2076"/>
        </w:trPr>
        <w:tc>
          <w:tcPr>
            <w:tcW w:w="8296" w:type="dxa"/>
          </w:tcPr>
          <w:p w14:paraId="6B0E866E" w14:textId="45F391DE" w:rsidR="00F74D46" w:rsidRPr="005E3153" w:rsidRDefault="00F74D46" w:rsidP="000C7D9B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瀏</w:t>
            </w:r>
            <w:r w:rsidRPr="00F74D46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覽</w:t>
            </w:r>
            <w:r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以下介紹</w:t>
            </w:r>
            <w:proofErr w:type="gramStart"/>
            <w:r w:rsidR="00DE5148" w:rsidRPr="00DE5148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赤</w:t>
            </w:r>
            <w:proofErr w:type="gramEnd"/>
            <w:r w:rsidR="00DE5148" w:rsidRPr="00DE5148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坎古鎮</w:t>
            </w:r>
            <w:r w:rsidRPr="00F74D46">
              <w:rPr>
                <w:rFonts w:ascii="Times New Roman" w:eastAsia="新細明體" w:hAnsi="Times New Roman" w:cs="Times New Roman" w:hint="eastAsia"/>
                <w:szCs w:val="24"/>
              </w:rPr>
              <w:t>的視頻</w:t>
            </w:r>
            <w:r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：</w:t>
            </w:r>
          </w:p>
          <w:p w14:paraId="2748097F" w14:textId="4605F381" w:rsidR="00F74D46" w:rsidRDefault="00FA3990" w:rsidP="003B204B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8C1B76" wp14:editId="001F4479">
                  <wp:simplePos x="0" y="0"/>
                  <wp:positionH relativeFrom="column">
                    <wp:posOffset>4119245</wp:posOffset>
                  </wp:positionH>
                  <wp:positionV relativeFrom="paragraph">
                    <wp:posOffset>57150</wp:posOffset>
                  </wp:positionV>
                  <wp:extent cx="920750" cy="920750"/>
                  <wp:effectExtent l="0" t="0" r="0" b="0"/>
                  <wp:wrapThrough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hrough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204B" w:rsidRPr="003B204B">
              <w:rPr>
                <w:rFonts w:ascii="Times New Roman" w:eastAsia="新細明體" w:hAnsi="Times New Roman" w:cs="Times New Roman" w:hint="eastAsia"/>
                <w:szCs w:val="24"/>
              </w:rPr>
              <w:t>《記住鄉愁（第三季）》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新細明體" w:hAnsi="Times New Roman" w:cs="Times New Roman"/>
                <w:szCs w:val="24"/>
              </w:rPr>
              <w:t xml:space="preserve">-- </w:t>
            </w:r>
            <w:r w:rsidRPr="00FA3990">
              <w:rPr>
                <w:rFonts w:ascii="Times New Roman" w:eastAsia="新細明體" w:hAnsi="Times New Roman" w:cs="Times New Roman" w:hint="eastAsia"/>
                <w:szCs w:val="24"/>
              </w:rPr>
              <w:t>赤坎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鎮</w:t>
            </w:r>
            <w:r w:rsidRPr="00FA3990">
              <w:rPr>
                <w:rFonts w:ascii="Times New Roman" w:eastAsia="新細明體" w:hAnsi="Times New Roman" w:cs="Times New Roman" w:hint="eastAsia"/>
                <w:szCs w:val="24"/>
              </w:rPr>
              <w:t>——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嶺</w:t>
            </w:r>
            <w:r w:rsidRPr="00FA3990">
              <w:rPr>
                <w:rFonts w:ascii="Times New Roman" w:eastAsia="新細明體" w:hAnsi="Times New Roman" w:cs="Times New Roman" w:hint="eastAsia"/>
                <w:szCs w:val="24"/>
              </w:rPr>
              <w:t>南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僑</w:t>
            </w:r>
            <w:r w:rsidRPr="00FA3990">
              <w:rPr>
                <w:rFonts w:ascii="Times New Roman" w:eastAsia="新細明體" w:hAnsi="Times New Roman" w:cs="Times New Roman" w:hint="eastAsia"/>
                <w:szCs w:val="24"/>
              </w:rPr>
              <w:t>鄉</w:t>
            </w:r>
            <w:r w:rsidRPr="00FA3990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Pr="00FA3990">
              <w:rPr>
                <w:rFonts w:ascii="Times New Roman" w:eastAsia="新細明體" w:hAnsi="Times New Roman" w:cs="Times New Roman" w:hint="eastAsia"/>
                <w:szCs w:val="24"/>
              </w:rPr>
              <w:t>崇文尚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義</w:t>
            </w:r>
            <w:r w:rsidR="003B204B" w:rsidRPr="003B204B">
              <w:rPr>
                <w:rFonts w:ascii="Times New Roman" w:eastAsia="新細明體" w:hAnsi="Times New Roman" w:cs="Times New Roman" w:hint="eastAsia"/>
                <w:szCs w:val="24"/>
              </w:rPr>
              <w:t>20170310 | CCTV-4</w:t>
            </w:r>
          </w:p>
          <w:p w14:paraId="09238502" w14:textId="3E7C24A8" w:rsidR="00356F2B" w:rsidRDefault="0028631F" w:rsidP="00F31B2C">
            <w:pPr>
              <w:wordWrap w:val="0"/>
              <w:overflowPunct w:val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hyperlink w:history="1"/>
            <w:hyperlink r:id="rId12" w:history="1">
              <w:r w:rsidRPr="00755C25">
                <w:rPr>
                  <w:rStyle w:val="a9"/>
                  <w:rFonts w:ascii="Times New Roman" w:eastAsia="新細明體" w:hAnsi="Times New Roman" w:cs="Times New Roman"/>
                  <w:szCs w:val="24"/>
                </w:rPr>
                <w:t>https://tv.cctv.com/2017/03/10/VIDEMPdwNLnRe5gIT9dMI8eG170310.shtml?spm=C55924871139.PY8jbb3G6NT9.0.0</w:t>
              </w:r>
            </w:hyperlink>
            <w:r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</w:p>
          <w:p w14:paraId="6C0B3164" w14:textId="7F0318E6" w:rsidR="00F74D46" w:rsidRDefault="00F74D46" w:rsidP="003B20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   (</w:t>
            </w:r>
            <w:r w:rsidR="003B204B">
              <w:rPr>
                <w:rFonts w:ascii="Times New Roman" w:eastAsia="新細明體" w:hAnsi="Times New Roman" w:cs="Times New Roman" w:hint="eastAsia"/>
                <w:szCs w:val="24"/>
              </w:rPr>
              <w:t>建議觀看</w:t>
            </w:r>
            <w:r w:rsidR="003B204B" w:rsidRPr="003B204B">
              <w:rPr>
                <w:rFonts w:ascii="Times New Roman" w:eastAsia="新細明體" w:hAnsi="Times New Roman" w:cs="Times New Roman" w:hint="eastAsia"/>
                <w:szCs w:val="24"/>
              </w:rPr>
              <w:t>此時段：</w:t>
            </w:r>
            <w:r w:rsidR="003B204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F74D46">
              <w:rPr>
                <w:rFonts w:ascii="Times New Roman" w:eastAsia="新細明體" w:hAnsi="Times New Roman" w:cs="Times New Roman" w:hint="eastAsia"/>
                <w:szCs w:val="24"/>
              </w:rPr>
              <w:t>分</w:t>
            </w:r>
            <w:r w:rsidR="003B204B">
              <w:rPr>
                <w:rFonts w:ascii="Times New Roman" w:eastAsia="新細明體" w:hAnsi="Times New Roman" w:cs="Times New Roman" w:hint="eastAsia"/>
                <w:szCs w:val="24"/>
              </w:rPr>
              <w:t>04</w:t>
            </w:r>
            <w:r w:rsidRPr="00F74D46">
              <w:rPr>
                <w:rFonts w:ascii="Times New Roman" w:eastAsia="新細明體" w:hAnsi="Times New Roman" w:cs="Times New Roman" w:hint="eastAsia"/>
                <w:szCs w:val="24"/>
              </w:rPr>
              <w:t>秒</w:t>
            </w:r>
            <w:r w:rsidR="003B204B">
              <w:rPr>
                <w:rFonts w:ascii="Times New Roman" w:eastAsia="新細明體" w:hAnsi="Times New Roman" w:cs="Times New Roman" w:hint="eastAsia"/>
                <w:szCs w:val="24"/>
              </w:rPr>
              <w:t xml:space="preserve"> - 6</w:t>
            </w:r>
            <w:r w:rsidR="003B204B" w:rsidRPr="00F74D46">
              <w:rPr>
                <w:rFonts w:ascii="Times New Roman" w:eastAsia="新細明體" w:hAnsi="Times New Roman" w:cs="Times New Roman" w:hint="eastAsia"/>
                <w:szCs w:val="24"/>
              </w:rPr>
              <w:t>分</w:t>
            </w:r>
            <w:r w:rsidR="003B204B">
              <w:rPr>
                <w:rFonts w:ascii="Times New Roman" w:eastAsia="新細明體" w:hAnsi="Times New Roman" w:cs="Times New Roman" w:hint="eastAsia"/>
                <w:szCs w:val="24"/>
              </w:rPr>
              <w:t>30</w:t>
            </w:r>
            <w:r w:rsidR="003B204B" w:rsidRPr="00F74D46">
              <w:rPr>
                <w:rFonts w:ascii="Times New Roman" w:eastAsia="新細明體" w:hAnsi="Times New Roman" w:cs="Times New Roman" w:hint="eastAsia"/>
                <w:szCs w:val="24"/>
              </w:rPr>
              <w:t>秒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</w:p>
        </w:tc>
      </w:tr>
    </w:tbl>
    <w:p w14:paraId="1B48AFCE" w14:textId="3B9703CB" w:rsidR="00327E0E" w:rsidRPr="000B653A" w:rsidRDefault="00327E0E">
      <w:pPr>
        <w:widowControl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3B4ABC64" w14:textId="3D2A192D" w:rsidR="00076B71" w:rsidRDefault="00076B71">
      <w:pPr>
        <w:widowControl/>
        <w:rPr>
          <w:rFonts w:ascii="Times New Roman" w:eastAsia="新細明體" w:hAnsi="Times New Roman" w:cs="Times New Roman"/>
          <w:b/>
          <w:szCs w:val="24"/>
          <w:u w:val="thick"/>
          <w:lang w:eastAsia="zh-HK"/>
        </w:rPr>
      </w:pPr>
    </w:p>
    <w:p w14:paraId="2817312A" w14:textId="77777777" w:rsidR="00076B71" w:rsidRPr="00F31B2C" w:rsidRDefault="00076B71">
      <w:pPr>
        <w:widowControl/>
        <w:rPr>
          <w:rFonts w:ascii="Times New Roman" w:eastAsia="新細明體" w:hAnsi="Times New Roman" w:cs="Times New Roman"/>
          <w:bCs/>
          <w:szCs w:val="24"/>
          <w:lang w:eastAsia="zh-HK"/>
        </w:rPr>
      </w:pPr>
      <w:r w:rsidRPr="00F31B2C">
        <w:rPr>
          <w:rFonts w:ascii="Times New Roman" w:eastAsia="新細明體" w:hAnsi="Times New Roman" w:cs="Times New Roman"/>
          <w:bCs/>
          <w:szCs w:val="24"/>
          <w:lang w:eastAsia="zh-HK"/>
        </w:rPr>
        <w:br w:type="page"/>
      </w:r>
    </w:p>
    <w:p w14:paraId="4E8D26BC" w14:textId="33503BE9" w:rsidR="007E7891" w:rsidRPr="007E7891" w:rsidRDefault="007E7891" w:rsidP="00C732AB">
      <w:pPr>
        <w:jc w:val="both"/>
        <w:rPr>
          <w:rFonts w:ascii="Times New Roman" w:eastAsia="新細明體" w:hAnsi="Times New Roman" w:cs="Times New Roman"/>
          <w:b/>
          <w:szCs w:val="24"/>
          <w:u w:val="thick"/>
          <w:lang w:eastAsia="zh-HK"/>
        </w:rPr>
      </w:pPr>
      <w:r w:rsidRPr="007E7891">
        <w:rPr>
          <w:rFonts w:ascii="Times New Roman" w:eastAsia="新細明體" w:hAnsi="Times New Roman" w:cs="Times New Roman"/>
          <w:b/>
          <w:szCs w:val="24"/>
          <w:u w:val="thick"/>
          <w:lang w:eastAsia="zh-HK"/>
        </w:rPr>
        <w:lastRenderedPageBreak/>
        <w:t>預習題目</w:t>
      </w:r>
    </w:p>
    <w:p w14:paraId="4D1CC49C" w14:textId="66B36B69" w:rsidR="007E7891" w:rsidRPr="000B653A" w:rsidRDefault="00B619E2" w:rsidP="000B653A">
      <w:pPr>
        <w:jc w:val="both"/>
        <w:rPr>
          <w:rFonts w:ascii="Times New Roman" w:eastAsia="新細明體" w:hAnsi="Times New Roman" w:cs="Times New Roman"/>
          <w:szCs w:val="24"/>
          <w:lang w:eastAsia="zh-HK"/>
        </w:rPr>
      </w:pPr>
      <w:r w:rsidRPr="000B653A">
        <w:rPr>
          <w:rFonts w:ascii="Times New Roman" w:eastAsia="新細明體" w:hAnsi="Times New Roman" w:cs="Times New Roman" w:hint="eastAsia"/>
          <w:szCs w:val="24"/>
          <w:lang w:eastAsia="zh-HK"/>
        </w:rPr>
        <w:t>根據</w:t>
      </w:r>
      <w:r w:rsidR="00AD31AE" w:rsidRPr="000B653A">
        <w:rPr>
          <w:rFonts w:ascii="Times New Roman" w:eastAsia="新細明體" w:hAnsi="Times New Roman" w:cs="Times New Roman" w:hint="eastAsia"/>
          <w:szCs w:val="24"/>
          <w:lang w:eastAsia="zh-HK"/>
        </w:rPr>
        <w:t>以上</w:t>
      </w:r>
      <w:r w:rsidRPr="000B653A">
        <w:rPr>
          <w:rFonts w:ascii="Times New Roman" w:eastAsia="新細明體" w:hAnsi="Times New Roman" w:cs="Times New Roman" w:hint="eastAsia"/>
          <w:szCs w:val="24"/>
          <w:lang w:eastAsia="zh-HK"/>
        </w:rPr>
        <w:t>資料</w:t>
      </w:r>
      <w:r w:rsidR="00DB64F5">
        <w:rPr>
          <w:rFonts w:ascii="Times New Roman" w:eastAsia="新細明體" w:hAnsi="Times New Roman" w:cs="Times New Roman" w:hint="eastAsia"/>
          <w:szCs w:val="24"/>
        </w:rPr>
        <w:t>，</w:t>
      </w:r>
      <w:r w:rsidR="00DB64F5">
        <w:rPr>
          <w:rFonts w:ascii="Times New Roman" w:eastAsia="新細明體" w:hAnsi="Times New Roman" w:cs="Times New Roman" w:hint="eastAsia"/>
          <w:szCs w:val="24"/>
          <w:lang w:eastAsia="zh-HK"/>
        </w:rPr>
        <w:t>並自行搜集資料</w:t>
      </w:r>
      <w:r w:rsidR="00DB64F5">
        <w:rPr>
          <w:rFonts w:ascii="Times New Roman" w:eastAsia="新細明體" w:hAnsi="Times New Roman" w:cs="Times New Roman" w:hint="eastAsia"/>
          <w:szCs w:val="24"/>
        </w:rPr>
        <w:t>，</w:t>
      </w:r>
      <w:r w:rsidR="00D94B36" w:rsidRPr="000B653A">
        <w:rPr>
          <w:rFonts w:ascii="Times New Roman" w:eastAsia="新細明體" w:hAnsi="Times New Roman" w:cs="Times New Roman" w:hint="eastAsia"/>
          <w:szCs w:val="24"/>
          <w:lang w:eastAsia="zh-HK"/>
        </w:rPr>
        <w:t>完成下表</w:t>
      </w:r>
      <w:r w:rsidR="00DB64F5">
        <w:rPr>
          <w:rFonts w:ascii="Times New Roman" w:eastAsia="新細明體" w:hAnsi="Times New Roman" w:cs="Times New Roman" w:hint="eastAsia"/>
          <w:szCs w:val="24"/>
        </w:rPr>
        <w:t>。</w:t>
      </w:r>
    </w:p>
    <w:p w14:paraId="63AF6A03" w14:textId="77777777" w:rsidR="00D94B36" w:rsidRDefault="00D94B36" w:rsidP="00D94B36">
      <w:pPr>
        <w:jc w:val="both"/>
        <w:rPr>
          <w:rFonts w:ascii="Times New Roman" w:eastAsia="新細明體" w:hAnsi="Times New Roman" w:cs="Times New Roman"/>
          <w:szCs w:val="24"/>
          <w:lang w:eastAsia="zh-HK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D94B36" w14:paraId="0518CD1C" w14:textId="77777777" w:rsidTr="00DB64F5">
        <w:tc>
          <w:tcPr>
            <w:tcW w:w="2405" w:type="dxa"/>
          </w:tcPr>
          <w:p w14:paraId="5B82F105" w14:textId="77777777" w:rsidR="006A661A" w:rsidRDefault="00B619E2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zCs w:val="24"/>
                <w:lang w:eastAsia="zh-HK"/>
              </w:rPr>
              <w:t>簡述</w:t>
            </w:r>
            <w:r w:rsidR="00102F81" w:rsidRPr="00BD515A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赤</w:t>
            </w:r>
            <w:r w:rsidR="00102F81" w:rsidRPr="00BD515A">
              <w:rPr>
                <w:rFonts w:ascii="Times New Roman" w:eastAsia="新細明體" w:hAnsi="Times New Roman" w:cs="Times New Roman" w:hint="eastAsia"/>
                <w:szCs w:val="24"/>
              </w:rPr>
              <w:t>坎古鎮</w:t>
            </w:r>
            <w:r w:rsidR="00B5111F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騎樓建築</w:t>
            </w:r>
            <w:r w:rsidR="00102F81" w:rsidRPr="00102F81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群的建築特色</w:t>
            </w:r>
          </w:p>
        </w:tc>
        <w:tc>
          <w:tcPr>
            <w:tcW w:w="5891" w:type="dxa"/>
          </w:tcPr>
          <w:p w14:paraId="4965374A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4B06EFFE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6431C281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63FFC9E5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66F139C5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4F4223C4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3762F0F1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69C2261D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583D1B33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3B494640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</w:tc>
      </w:tr>
      <w:tr w:rsidR="00D94B36" w:rsidRPr="00902111" w14:paraId="654C68A5" w14:textId="77777777" w:rsidTr="00DB64F5">
        <w:tc>
          <w:tcPr>
            <w:tcW w:w="2405" w:type="dxa"/>
          </w:tcPr>
          <w:p w14:paraId="23816611" w14:textId="77777777" w:rsidR="00D94B36" w:rsidRDefault="00B619E2" w:rsidP="005A3334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簡述</w:t>
            </w:r>
            <w:r w:rsidR="005A3334" w:rsidRPr="00102F81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為何</w:t>
            </w:r>
            <w:r w:rsidR="005A3334" w:rsidRPr="005A3334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「</w:t>
            </w:r>
            <w:r w:rsidR="00102F81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崇文尚義</w:t>
            </w:r>
            <w:r w:rsidR="005A3334" w:rsidRPr="005A3334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」</w:t>
            </w:r>
            <w:r w:rsidR="00102F81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成為赤坎鎮的</w:t>
            </w:r>
            <w:r w:rsidR="00102F81" w:rsidRPr="00102F81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民風</w:t>
            </w:r>
          </w:p>
        </w:tc>
        <w:tc>
          <w:tcPr>
            <w:tcW w:w="5891" w:type="dxa"/>
          </w:tcPr>
          <w:p w14:paraId="36356B2D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3A5D5E63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2AFAC8EB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71FAA7C0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38025C6C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4DA075D2" w14:textId="77777777" w:rsidR="00D94B36" w:rsidRDefault="00D94B36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1FD4EA49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462CA2B3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396A7F00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4596F1E6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4ACAE8A9" w14:textId="77777777" w:rsidR="00A600C5" w:rsidRDefault="00A600C5" w:rsidP="00D94B36">
            <w:pPr>
              <w:jc w:val="both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</w:tc>
      </w:tr>
    </w:tbl>
    <w:p w14:paraId="3F576632" w14:textId="77777777" w:rsidR="00367504" w:rsidRDefault="00367504" w:rsidP="00C732AB">
      <w:pPr>
        <w:jc w:val="both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16F8675B" w14:textId="77777777" w:rsidR="000709FB" w:rsidRPr="007A4C85" w:rsidRDefault="007A4C85" w:rsidP="00C732AB">
      <w:pPr>
        <w:jc w:val="both"/>
        <w:rPr>
          <w:rFonts w:ascii="Times New Roman" w:eastAsia="新細明體" w:hAnsi="Times New Roman" w:cs="Times New Roman"/>
          <w:b/>
          <w:szCs w:val="24"/>
          <w:lang w:eastAsia="zh-HK"/>
        </w:rPr>
      </w:pPr>
      <w:r w:rsidRPr="007A4C85">
        <w:rPr>
          <w:rFonts w:ascii="Times New Roman" w:eastAsia="新細明體" w:hAnsi="Times New Roman" w:cs="Times New Roman" w:hint="eastAsia"/>
          <w:b/>
          <w:szCs w:val="24"/>
          <w:lang w:eastAsia="zh-HK"/>
        </w:rPr>
        <w:t>丙</w:t>
      </w:r>
      <w:r w:rsidRPr="007A4C85">
        <w:rPr>
          <w:rFonts w:ascii="Times New Roman" w:eastAsia="新細明體" w:hAnsi="Times New Roman" w:cs="Times New Roman" w:hint="eastAsia"/>
          <w:b/>
          <w:szCs w:val="24"/>
          <w:lang w:eastAsia="zh-HK"/>
        </w:rPr>
        <w:t>.</w:t>
      </w:r>
      <w:r w:rsidRPr="007A4C85">
        <w:rPr>
          <w:rFonts w:ascii="Times New Roman" w:eastAsia="新細明體" w:hAnsi="Times New Roman" w:cs="Times New Roman"/>
          <w:b/>
          <w:szCs w:val="24"/>
          <w:lang w:eastAsia="zh-HK"/>
        </w:rPr>
        <w:t xml:space="preserve"> </w:t>
      </w:r>
      <w:r w:rsidRPr="007A4C85">
        <w:rPr>
          <w:rFonts w:ascii="Times New Roman" w:eastAsia="新細明體" w:hAnsi="Times New Roman" w:cs="Times New Roman" w:hint="eastAsia"/>
          <w:b/>
          <w:szCs w:val="24"/>
          <w:u w:val="thick"/>
          <w:lang w:eastAsia="zh-HK"/>
        </w:rPr>
        <w:t>考察期間的任務</w:t>
      </w:r>
    </w:p>
    <w:p w14:paraId="52A1C3B5" w14:textId="77777777" w:rsidR="007A4C85" w:rsidRDefault="007A4C85" w:rsidP="0038002E">
      <w:pPr>
        <w:adjustRightInd w:val="0"/>
        <w:snapToGrid w:val="0"/>
        <w:jc w:val="both"/>
        <w:rPr>
          <w:rFonts w:ascii="Times New Roman" w:eastAsia="新細明體" w:hAnsi="Times New Roman" w:cs="Times New Roman"/>
          <w:szCs w:val="24"/>
          <w:lang w:eastAsia="zh-HK"/>
        </w:rPr>
      </w:pPr>
    </w:p>
    <w:p w14:paraId="22DDD2B1" w14:textId="2E6DE2B6" w:rsidR="00E42303" w:rsidRPr="00C732AB" w:rsidRDefault="00E42303" w:rsidP="00E42303">
      <w:pPr>
        <w:rPr>
          <w:rFonts w:ascii="Times New Roman" w:eastAsia="新細明體" w:hAnsi="Times New Roman" w:cs="Times New Roman"/>
          <w:b/>
          <w:szCs w:val="24"/>
        </w:rPr>
      </w:pPr>
      <w:r w:rsidRPr="0006712B">
        <w:rPr>
          <w:rFonts w:ascii="Times New Roman" w:eastAsia="新細明體" w:hAnsi="Times New Roman" w:cs="Times New Roman" w:hint="eastAsia"/>
          <w:b/>
          <w:szCs w:val="24"/>
          <w:u w:val="thick"/>
        </w:rPr>
        <w:t>考察</w:t>
      </w:r>
      <w:r w:rsidRPr="0006712B">
        <w:rPr>
          <w:rFonts w:ascii="Times New Roman" w:eastAsia="新細明體" w:hAnsi="Times New Roman" w:cs="Times New Roman" w:hint="eastAsia"/>
          <w:b/>
          <w:szCs w:val="24"/>
          <w:u w:val="thick"/>
          <w:lang w:eastAsia="zh-HK"/>
        </w:rPr>
        <w:t>任務</w:t>
      </w:r>
      <w:r w:rsidR="00696CC6" w:rsidRPr="00696CC6">
        <w:rPr>
          <w:rFonts w:ascii="Times New Roman" w:eastAsia="新細明體" w:hAnsi="Times New Roman" w:cs="Times New Roman" w:hint="eastAsia"/>
          <w:b/>
          <w:szCs w:val="24"/>
          <w:u w:val="thick"/>
          <w:lang w:eastAsia="zh-HK"/>
        </w:rPr>
        <w:t>一</w:t>
      </w:r>
      <w:r w:rsidRPr="00C732AB">
        <w:rPr>
          <w:rFonts w:ascii="Times New Roman" w:eastAsia="新細明體" w:hAnsi="Times New Roman" w:cs="Times New Roman" w:hint="eastAsia"/>
          <w:b/>
          <w:szCs w:val="24"/>
        </w:rPr>
        <w:t>：</w:t>
      </w:r>
      <w:r w:rsidR="006A661A">
        <w:rPr>
          <w:rFonts w:ascii="Times New Roman" w:eastAsia="新細明體" w:hAnsi="Times New Roman" w:cs="Times New Roman" w:hint="eastAsia"/>
          <w:b/>
          <w:szCs w:val="24"/>
          <w:lang w:eastAsia="zh-HK"/>
        </w:rPr>
        <w:t>重</w:t>
      </w:r>
      <w:r w:rsidR="006A661A" w:rsidRPr="006A661A">
        <w:rPr>
          <w:rFonts w:ascii="Times New Roman" w:eastAsia="新細明體" w:hAnsi="Times New Roman" w:cs="Times New Roman" w:hint="eastAsia"/>
          <w:b/>
          <w:szCs w:val="24"/>
          <w:lang w:eastAsia="zh-HK"/>
        </w:rPr>
        <w:t>要</w:t>
      </w:r>
      <w:r w:rsidR="00AE4E95">
        <w:rPr>
          <w:rFonts w:ascii="Times New Roman" w:eastAsia="新細明體" w:hAnsi="Times New Roman" w:cs="Times New Roman" w:hint="eastAsia"/>
          <w:b/>
          <w:szCs w:val="24"/>
          <w:lang w:eastAsia="zh-HK"/>
        </w:rPr>
        <w:t>考察點</w:t>
      </w:r>
      <w:r>
        <w:rPr>
          <w:rFonts w:ascii="Times New Roman" w:eastAsia="新細明體" w:hAnsi="Times New Roman" w:cs="Times New Roman" w:hint="eastAsia"/>
          <w:b/>
          <w:szCs w:val="24"/>
          <w:lang w:eastAsia="zh-HK"/>
        </w:rPr>
        <w:t>介紹</w:t>
      </w:r>
    </w:p>
    <w:p w14:paraId="32E8A545" w14:textId="77777777" w:rsidR="00E42303" w:rsidRPr="00C732AB" w:rsidRDefault="00E42303" w:rsidP="00E42303">
      <w:pPr>
        <w:rPr>
          <w:rFonts w:ascii="Times New Roman" w:eastAsia="新細明體" w:hAnsi="Times New Roman" w:cs="Times New Roman"/>
          <w:b/>
          <w:szCs w:val="24"/>
        </w:rPr>
      </w:pPr>
    </w:p>
    <w:p w14:paraId="22192129" w14:textId="0C1B0DE1" w:rsidR="00E42303" w:rsidRDefault="00DB64F5" w:rsidP="00093E35">
      <w:pPr>
        <w:ind w:firstLineChars="200" w:firstLine="480"/>
        <w:jc w:val="both"/>
        <w:rPr>
          <w:rFonts w:ascii="Times New Roman" w:eastAsia="新細明體" w:hAnsi="Times New Roman" w:cs="Times New Roman"/>
          <w:szCs w:val="24"/>
          <w:lang w:eastAsia="zh-HK"/>
        </w:rPr>
      </w:pPr>
      <w:r>
        <w:rPr>
          <w:rFonts w:ascii="Times New Roman" w:eastAsia="新細明體" w:hAnsi="Times New Roman" w:cs="Times New Roman" w:hint="eastAsia"/>
          <w:szCs w:val="24"/>
          <w:lang w:eastAsia="zh-HK"/>
        </w:rPr>
        <w:t>參訪</w:t>
      </w:r>
      <w:r w:rsidR="0086214E" w:rsidRPr="00DE5148">
        <w:rPr>
          <w:rFonts w:ascii="Times New Roman" w:eastAsia="新細明體" w:hAnsi="Times New Roman" w:cs="Times New Roman" w:hint="eastAsia"/>
          <w:szCs w:val="24"/>
          <w:lang w:eastAsia="zh-HK"/>
        </w:rPr>
        <w:t>赤坎古鎮</w:t>
      </w:r>
      <w:r w:rsidR="0086214E" w:rsidRPr="0086214E">
        <w:rPr>
          <w:rFonts w:ascii="Times New Roman" w:eastAsia="新細明體" w:hAnsi="Times New Roman" w:cs="Times New Roman" w:hint="eastAsia"/>
          <w:szCs w:val="24"/>
          <w:lang w:eastAsia="zh-HK"/>
        </w:rPr>
        <w:t>的</w:t>
      </w:r>
      <w:r w:rsidR="0086214E" w:rsidRPr="004740AE">
        <w:rPr>
          <w:rFonts w:ascii="Times New Roman" w:eastAsia="新細明體" w:hAnsi="Times New Roman" w:cs="Times New Roman" w:hint="eastAsia"/>
          <w:szCs w:val="24"/>
        </w:rPr>
        <w:t>騎樓建築群</w:t>
      </w:r>
      <w:r w:rsidR="006A661A" w:rsidRPr="006A661A">
        <w:rPr>
          <w:rFonts w:ascii="Times New Roman" w:eastAsia="新細明體" w:hAnsi="Times New Roman" w:cs="Times New Roman" w:hint="eastAsia"/>
          <w:szCs w:val="24"/>
          <w:lang w:eastAsia="zh-HK"/>
        </w:rPr>
        <w:t>時，</w:t>
      </w:r>
      <w:r w:rsidR="006A661A">
        <w:rPr>
          <w:rFonts w:ascii="Times New Roman" w:eastAsia="新細明體" w:hAnsi="Times New Roman" w:cs="Times New Roman" w:hint="eastAsia"/>
          <w:szCs w:val="24"/>
          <w:lang w:eastAsia="zh-HK"/>
        </w:rPr>
        <w:t>拍攝</w:t>
      </w:r>
      <w:r w:rsidR="00940A81" w:rsidRPr="00940A81">
        <w:rPr>
          <w:rFonts w:ascii="Times New Roman" w:eastAsia="新細明體" w:hAnsi="Times New Roman" w:cs="Times New Roman" w:hint="eastAsia"/>
          <w:szCs w:val="24"/>
          <w:lang w:eastAsia="zh-HK"/>
        </w:rPr>
        <w:t>三張</w:t>
      </w:r>
      <w:r>
        <w:rPr>
          <w:rFonts w:ascii="Times New Roman" w:eastAsia="新細明體" w:hAnsi="Times New Roman" w:cs="Times New Roman" w:hint="eastAsia"/>
          <w:szCs w:val="24"/>
          <w:lang w:eastAsia="zh-HK"/>
        </w:rPr>
        <w:t>能反映</w:t>
      </w:r>
      <w:r w:rsidR="00031C05">
        <w:rPr>
          <w:rFonts w:ascii="Times New Roman" w:eastAsia="新細明體" w:hAnsi="Times New Roman" w:cs="Times New Roman" w:hint="eastAsia"/>
          <w:szCs w:val="24"/>
          <w:lang w:eastAsia="zh-HK"/>
        </w:rPr>
        <w:t>其</w:t>
      </w:r>
      <w:r w:rsidR="00343433">
        <w:rPr>
          <w:rFonts w:ascii="Times New Roman" w:eastAsia="新細明體" w:hAnsi="Times New Roman" w:cs="Times New Roman" w:hint="eastAsia"/>
          <w:szCs w:val="24"/>
        </w:rPr>
        <w:t>中西合璧</w:t>
      </w:r>
      <w:r w:rsidR="00343433" w:rsidRPr="00343433">
        <w:rPr>
          <w:rFonts w:ascii="Times New Roman" w:eastAsia="新細明體" w:hAnsi="Times New Roman" w:cs="Times New Roman" w:hint="eastAsia"/>
          <w:szCs w:val="24"/>
        </w:rPr>
        <w:t>建築風格</w:t>
      </w:r>
      <w:r w:rsidR="00C275A5" w:rsidRPr="00940A81">
        <w:rPr>
          <w:rFonts w:ascii="Times New Roman" w:eastAsia="新細明體" w:hAnsi="Times New Roman" w:cs="Times New Roman" w:hint="eastAsia"/>
          <w:szCs w:val="24"/>
          <w:lang w:eastAsia="zh-HK"/>
        </w:rPr>
        <w:t>的</w:t>
      </w:r>
      <w:r w:rsidR="00C275A5">
        <w:rPr>
          <w:rFonts w:ascii="Times New Roman" w:eastAsia="新細明體" w:hAnsi="Times New Roman" w:cs="Times New Roman" w:hint="eastAsia"/>
          <w:szCs w:val="24"/>
          <w:lang w:eastAsia="zh-HK"/>
        </w:rPr>
        <w:t>照</w:t>
      </w:r>
      <w:r w:rsidR="00C275A5" w:rsidRPr="00093E35">
        <w:rPr>
          <w:rFonts w:ascii="Times New Roman" w:eastAsia="新細明體" w:hAnsi="Times New Roman" w:cs="Times New Roman" w:hint="eastAsia"/>
          <w:szCs w:val="24"/>
          <w:lang w:eastAsia="zh-HK"/>
        </w:rPr>
        <w:t>片</w:t>
      </w:r>
      <w:r w:rsidR="00E42303">
        <w:rPr>
          <w:rFonts w:ascii="Times New Roman" w:eastAsia="新細明體" w:hAnsi="Times New Roman" w:cs="Times New Roman" w:hint="eastAsia"/>
          <w:szCs w:val="24"/>
          <w:lang w:eastAsia="zh-HK"/>
        </w:rPr>
        <w:t>，並參考</w:t>
      </w:r>
      <w:r w:rsidR="006A661A" w:rsidRPr="006A661A">
        <w:rPr>
          <w:rFonts w:ascii="Times New Roman" w:eastAsia="新細明體" w:hAnsi="Times New Roman" w:cs="Times New Roman" w:hint="eastAsia"/>
          <w:szCs w:val="24"/>
          <w:lang w:eastAsia="zh-HK"/>
        </w:rPr>
        <w:t>導遊</w:t>
      </w:r>
      <w:r w:rsidR="00031C05">
        <w:rPr>
          <w:rFonts w:ascii="Times New Roman" w:eastAsia="新細明體" w:hAnsi="Times New Roman" w:cs="Times New Roman" w:hint="eastAsia"/>
          <w:szCs w:val="24"/>
          <w:lang w:eastAsia="zh-HK"/>
        </w:rPr>
        <w:t>或當地</w:t>
      </w:r>
      <w:r w:rsidR="00E42303">
        <w:rPr>
          <w:rFonts w:ascii="Times New Roman" w:eastAsia="新細明體" w:hAnsi="Times New Roman" w:cs="Times New Roman" w:hint="eastAsia"/>
          <w:szCs w:val="24"/>
          <w:lang w:eastAsia="zh-HK"/>
        </w:rPr>
        <w:t>所提供</w:t>
      </w:r>
      <w:r w:rsidR="00E42303" w:rsidRPr="00407457">
        <w:rPr>
          <w:rFonts w:ascii="Times New Roman" w:eastAsia="新細明體" w:hAnsi="Times New Roman" w:cs="Times New Roman" w:hint="eastAsia"/>
          <w:szCs w:val="24"/>
          <w:lang w:eastAsia="zh-HK"/>
        </w:rPr>
        <w:t>的資料</w:t>
      </w:r>
      <w:r w:rsidR="00093E35" w:rsidRPr="00093E35">
        <w:rPr>
          <w:rFonts w:ascii="Times New Roman" w:eastAsia="新細明體" w:hAnsi="Times New Roman" w:cs="Times New Roman" w:hint="eastAsia"/>
          <w:szCs w:val="24"/>
          <w:lang w:eastAsia="zh-HK"/>
        </w:rPr>
        <w:t>，</w:t>
      </w:r>
      <w:r w:rsidR="00E42303">
        <w:rPr>
          <w:rFonts w:ascii="Times New Roman" w:eastAsia="新細明體" w:hAnsi="Times New Roman" w:cs="Times New Roman" w:hint="eastAsia"/>
          <w:szCs w:val="24"/>
          <w:lang w:eastAsia="zh-HK"/>
        </w:rPr>
        <w:t>簡略說明</w:t>
      </w:r>
      <w:r w:rsidR="00814A9E">
        <w:rPr>
          <w:rFonts w:ascii="Times New Roman" w:eastAsia="新細明體" w:hAnsi="Times New Roman" w:cs="Times New Roman" w:hint="eastAsia"/>
          <w:szCs w:val="24"/>
          <w:lang w:eastAsia="zh-HK"/>
        </w:rPr>
        <w:t>其</w:t>
      </w:r>
      <w:r w:rsidR="00C275A5">
        <w:rPr>
          <w:rFonts w:ascii="Times New Roman" w:eastAsia="新細明體" w:hAnsi="Times New Roman" w:cs="Times New Roman" w:hint="eastAsia"/>
          <w:szCs w:val="24"/>
          <w:lang w:eastAsia="zh-HK"/>
        </w:rPr>
        <w:t>背後</w:t>
      </w:r>
      <w:r w:rsidR="00C275A5">
        <w:rPr>
          <w:rFonts w:ascii="Times New Roman" w:eastAsia="新細明體" w:hAnsi="Times New Roman" w:cs="Times New Roman" w:hint="eastAsia"/>
          <w:szCs w:val="24"/>
        </w:rPr>
        <w:t>所</w:t>
      </w:r>
      <w:r w:rsidR="00C275A5" w:rsidRPr="00343433">
        <w:rPr>
          <w:rFonts w:ascii="Times New Roman" w:eastAsia="新細明體" w:hAnsi="Times New Roman" w:cs="Times New Roman" w:hint="eastAsia"/>
          <w:szCs w:val="24"/>
        </w:rPr>
        <w:t>反映的僑鄉經濟、民俗風貌</w:t>
      </w:r>
      <w:r w:rsidR="00200870">
        <w:rPr>
          <w:rFonts w:ascii="Times New Roman" w:eastAsia="新細明體" w:hAnsi="Times New Roman" w:cs="Times New Roman" w:hint="eastAsia"/>
          <w:szCs w:val="24"/>
          <w:lang w:eastAsia="zh-HK"/>
        </w:rPr>
        <w:t>或</w:t>
      </w:r>
      <w:r w:rsidR="00C275A5" w:rsidRPr="00343433">
        <w:rPr>
          <w:rFonts w:ascii="Times New Roman" w:eastAsia="新細明體" w:hAnsi="Times New Roman" w:cs="Times New Roman" w:hint="eastAsia"/>
          <w:szCs w:val="24"/>
        </w:rPr>
        <w:t>歷史</w:t>
      </w:r>
      <w:r w:rsidR="00E42303">
        <w:rPr>
          <w:rFonts w:ascii="Times New Roman" w:eastAsia="新細明體" w:hAnsi="Times New Roman" w:cs="Times New Roman" w:hint="eastAsia"/>
          <w:szCs w:val="24"/>
          <w:lang w:eastAsia="zh-HK"/>
        </w:rPr>
        <w:t>。</w:t>
      </w:r>
    </w:p>
    <w:p w14:paraId="3919D43F" w14:textId="77777777" w:rsidR="007064DB" w:rsidRDefault="007064DB">
      <w:pPr>
        <w:widowControl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/>
        </w:rPr>
        <w:br w:type="page"/>
      </w:r>
    </w:p>
    <w:p w14:paraId="2EF05120" w14:textId="77777777" w:rsidR="00367504" w:rsidRDefault="00367504" w:rsidP="00367504">
      <w:pPr>
        <w:rPr>
          <w:rFonts w:ascii="Times New Roman" w:eastAsia="新細明體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6"/>
        <w:gridCol w:w="6880"/>
      </w:tblGrid>
      <w:tr w:rsidR="00367504" w:rsidRPr="00611E16" w14:paraId="4234EB6A" w14:textId="77777777" w:rsidTr="00EB3673">
        <w:trPr>
          <w:trHeight w:val="523"/>
          <w:tblHeader/>
        </w:trPr>
        <w:tc>
          <w:tcPr>
            <w:tcW w:w="8296" w:type="dxa"/>
            <w:gridSpan w:val="2"/>
            <w:shd w:val="clear" w:color="auto" w:fill="FBE4D5" w:themeFill="accent2" w:themeFillTint="33"/>
            <w:vAlign w:val="center"/>
          </w:tcPr>
          <w:p w14:paraId="5465031A" w14:textId="4286B373" w:rsidR="00367504" w:rsidRPr="00611E16" w:rsidRDefault="0086214E" w:rsidP="00FA1B45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DE5148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赤坎古鎮</w:t>
            </w:r>
            <w:r w:rsidRPr="004740AE">
              <w:rPr>
                <w:rFonts w:ascii="Times New Roman" w:eastAsia="新細明體" w:hAnsi="Times New Roman" w:cs="Times New Roman" w:hint="eastAsia"/>
                <w:szCs w:val="24"/>
              </w:rPr>
              <w:t>騎樓建築群</w:t>
            </w:r>
            <w:r w:rsidR="009824B3" w:rsidRPr="009824B3">
              <w:rPr>
                <w:rFonts w:ascii="Times New Roman" w:eastAsia="新細明體" w:hAnsi="Times New Roman" w:cs="Times New Roman" w:hint="eastAsia"/>
                <w:szCs w:val="24"/>
              </w:rPr>
              <w:t>的</w:t>
            </w:r>
            <w:r w:rsidR="009824B3" w:rsidRPr="00940A81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建築特色</w:t>
            </w:r>
          </w:p>
        </w:tc>
      </w:tr>
      <w:tr w:rsidR="00367504" w14:paraId="050388C4" w14:textId="77777777" w:rsidTr="00367504">
        <w:tc>
          <w:tcPr>
            <w:tcW w:w="1413" w:type="dxa"/>
          </w:tcPr>
          <w:p w14:paraId="03381BBA" w14:textId="77777777" w:rsidR="00367504" w:rsidRDefault="00367504" w:rsidP="00EB3673">
            <w:pPr>
              <w:jc w:val="center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1A8C565C" w14:textId="77777777" w:rsidR="00367504" w:rsidRDefault="00367504" w:rsidP="00EB3673">
            <w:pPr>
              <w:jc w:val="center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</w:p>
          <w:p w14:paraId="14D9CC36" w14:textId="77777777" w:rsidR="00367504" w:rsidRDefault="009824B3" w:rsidP="00367504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HK"/>
              </w:rPr>
            </w:pPr>
            <w:r w:rsidRPr="009824B3">
              <w:rPr>
                <w:rFonts w:ascii="Times New Roman" w:eastAsia="新細明體" w:hAnsi="Times New Roman" w:cs="Times New Roman" w:hint="eastAsia"/>
                <w:b/>
                <w:szCs w:val="24"/>
                <w:lang w:eastAsia="zh-HK"/>
              </w:rPr>
              <w:t>特色</w:t>
            </w:r>
            <w:r w:rsidR="00367504" w:rsidRPr="00367504">
              <w:rPr>
                <w:rFonts w:ascii="Times New Roman" w:eastAsia="新細明體" w:hAnsi="Times New Roman" w:cs="Times New Roman" w:hint="eastAsia"/>
                <w:b/>
                <w:szCs w:val="24"/>
                <w:lang w:eastAsia="zh-HK"/>
              </w:rPr>
              <w:t>一：</w:t>
            </w:r>
          </w:p>
          <w:p w14:paraId="027BF45C" w14:textId="77777777" w:rsidR="00367504" w:rsidRPr="001D76D1" w:rsidRDefault="00367504" w:rsidP="00367504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HK"/>
              </w:rPr>
            </w:pPr>
          </w:p>
          <w:p w14:paraId="685A1E7F" w14:textId="77777777" w:rsidR="00367504" w:rsidRDefault="00367504" w:rsidP="00EB3673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__________</w:t>
            </w:r>
          </w:p>
        </w:tc>
        <w:tc>
          <w:tcPr>
            <w:tcW w:w="6883" w:type="dxa"/>
          </w:tcPr>
          <w:p w14:paraId="6450ED5E" w14:textId="60019A1F" w:rsidR="00367504" w:rsidRDefault="00367504" w:rsidP="00FA1B45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照</w:t>
            </w:r>
            <w:r w:rsidRPr="00093E35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片</w:t>
            </w:r>
            <w:r w:rsidRPr="006A661A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貼</w:t>
            </w:r>
            <w:r w:rsidRPr="00852163">
              <w:rPr>
                <w:rFonts w:ascii="Times New Roman" w:eastAsia="新細明體" w:hAnsi="Times New Roman" w:cs="Times New Roman" w:hint="eastAsia"/>
                <w:szCs w:val="24"/>
              </w:rPr>
              <w:t>在此欄</w:t>
            </w:r>
          </w:p>
          <w:p w14:paraId="0FAF09F7" w14:textId="77777777" w:rsidR="00367504" w:rsidRDefault="00367504" w:rsidP="0036750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91E01E7" w14:textId="643042E8" w:rsidR="00367504" w:rsidRPr="00883B5E" w:rsidRDefault="00367504" w:rsidP="00367504">
            <w:pPr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14:paraId="1F3BC519" w14:textId="77777777" w:rsidR="00367504" w:rsidRDefault="00367504" w:rsidP="0036750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305232D" w14:textId="77777777" w:rsidR="00367504" w:rsidRDefault="00367504" w:rsidP="0036750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A5DC54F" w14:textId="77777777" w:rsidR="00367504" w:rsidRDefault="00367504" w:rsidP="0036750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A674EB9" w14:textId="77777777" w:rsidR="00367504" w:rsidRDefault="00367504" w:rsidP="0036750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6844061E" w14:textId="77777777" w:rsidR="00367504" w:rsidRDefault="00367504" w:rsidP="0036750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4AB90EE" w14:textId="77777777" w:rsidR="00367504" w:rsidRDefault="00367504" w:rsidP="0036750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4E3C0BF" w14:textId="17B991A4" w:rsidR="00367504" w:rsidRDefault="00367504" w:rsidP="00367504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簡介該</w:t>
            </w:r>
            <w:r w:rsidR="009824B3" w:rsidRPr="009824B3">
              <w:rPr>
                <w:rFonts w:ascii="Times New Roman" w:eastAsia="新細明體" w:hAnsi="Times New Roman" w:cs="Times New Roman" w:hint="eastAsia"/>
                <w:szCs w:val="24"/>
              </w:rPr>
              <w:t>建築</w:t>
            </w:r>
            <w:r w:rsidR="0020087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反</w:t>
            </w:r>
            <w:r w:rsidR="00200870">
              <w:rPr>
                <w:rFonts w:ascii="Times New Roman" w:eastAsia="新細明體" w:hAnsi="Times New Roman" w:cs="Times New Roman" w:hint="eastAsia"/>
                <w:szCs w:val="24"/>
              </w:rPr>
              <w:t>映</w:t>
            </w:r>
            <w:r w:rsidR="0020087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的</w:t>
            </w:r>
            <w:r w:rsidR="00200870" w:rsidRPr="0020087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僑鄉經濟</w:t>
            </w:r>
          </w:p>
          <w:p w14:paraId="00662167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691C20DE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725C42E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EE417A3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0F6BBD08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33F9647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974E861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367504" w14:paraId="2CB58A09" w14:textId="77777777" w:rsidTr="00367504">
        <w:tc>
          <w:tcPr>
            <w:tcW w:w="1413" w:type="dxa"/>
          </w:tcPr>
          <w:p w14:paraId="73A26B2A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8F631A7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7DBB633" w14:textId="77777777" w:rsidR="00372C76" w:rsidRDefault="00372C76" w:rsidP="00372C7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HK"/>
              </w:rPr>
            </w:pPr>
            <w:r w:rsidRPr="009824B3">
              <w:rPr>
                <w:rFonts w:ascii="Times New Roman" w:eastAsia="新細明體" w:hAnsi="Times New Roman" w:cs="Times New Roman" w:hint="eastAsia"/>
                <w:b/>
                <w:szCs w:val="24"/>
                <w:lang w:eastAsia="zh-HK"/>
              </w:rPr>
              <w:t>特色</w:t>
            </w:r>
            <w:r w:rsidRPr="00372C76">
              <w:rPr>
                <w:rFonts w:ascii="Times New Roman" w:eastAsia="新細明體" w:hAnsi="Times New Roman" w:cs="Times New Roman" w:hint="eastAsia"/>
                <w:b/>
                <w:szCs w:val="24"/>
                <w:lang w:eastAsia="zh-HK"/>
              </w:rPr>
              <w:t>二</w:t>
            </w:r>
            <w:r w:rsidRPr="00367504">
              <w:rPr>
                <w:rFonts w:ascii="Times New Roman" w:eastAsia="新細明體" w:hAnsi="Times New Roman" w:cs="Times New Roman" w:hint="eastAsia"/>
                <w:b/>
                <w:szCs w:val="24"/>
                <w:lang w:eastAsia="zh-HK"/>
              </w:rPr>
              <w:t>：</w:t>
            </w:r>
          </w:p>
          <w:p w14:paraId="22E996E6" w14:textId="77777777" w:rsidR="00372C76" w:rsidRPr="001D76D1" w:rsidRDefault="00372C76" w:rsidP="00372C7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HK"/>
              </w:rPr>
            </w:pPr>
          </w:p>
          <w:p w14:paraId="764EBD42" w14:textId="77777777" w:rsidR="00367504" w:rsidRPr="001D76D1" w:rsidRDefault="00372C76" w:rsidP="00372C7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__________</w:t>
            </w:r>
          </w:p>
          <w:p w14:paraId="45BF86A9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F9DDAA2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5D95F81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F31ABDC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6F9AE226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3E2B3BB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B15E460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1E70FBE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853AFD6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D8D66FA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4B4748A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09E7A562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6C04C83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6883" w:type="dxa"/>
          </w:tcPr>
          <w:p w14:paraId="6A4401FF" w14:textId="6848941D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照</w:t>
            </w:r>
            <w:r w:rsidRPr="00093E35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片</w:t>
            </w:r>
            <w:r w:rsidRPr="006A661A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貼</w:t>
            </w:r>
            <w:r w:rsidRPr="00852163">
              <w:rPr>
                <w:rFonts w:ascii="Times New Roman" w:eastAsia="新細明體" w:hAnsi="Times New Roman" w:cs="Times New Roman" w:hint="eastAsia"/>
                <w:szCs w:val="24"/>
              </w:rPr>
              <w:t>在此欄</w:t>
            </w:r>
          </w:p>
          <w:p w14:paraId="4E0D8D9F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CE2DA82" w14:textId="3F00C439" w:rsidR="006401F0" w:rsidRPr="00883B5E" w:rsidRDefault="006401F0" w:rsidP="006401F0">
            <w:pPr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14:paraId="643806C1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468161E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4D67BD5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0359452B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2BF2B3C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AEA6181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CAB815C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A8E64AF" w14:textId="3CF6E3E3" w:rsidR="00D55C8D" w:rsidRDefault="00372C76" w:rsidP="00D55C8D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簡介該</w:t>
            </w:r>
            <w:r w:rsidRPr="009824B3">
              <w:rPr>
                <w:rFonts w:ascii="Times New Roman" w:eastAsia="新細明體" w:hAnsi="Times New Roman" w:cs="Times New Roman" w:hint="eastAsia"/>
                <w:szCs w:val="24"/>
              </w:rPr>
              <w:t>建築</w:t>
            </w:r>
            <w:r w:rsidR="00200870" w:rsidRPr="0020087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反映民俗風貌</w:t>
            </w:r>
          </w:p>
          <w:p w14:paraId="43B98B9B" w14:textId="77777777" w:rsidR="00372C76" w:rsidRPr="00D55C8D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02D80DE" w14:textId="77777777" w:rsidR="00367504" w:rsidRDefault="00367504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367504" w14:paraId="2E06ADC2" w14:textId="77777777" w:rsidTr="00367504">
        <w:trPr>
          <w:trHeight w:val="5066"/>
        </w:trPr>
        <w:tc>
          <w:tcPr>
            <w:tcW w:w="1413" w:type="dxa"/>
          </w:tcPr>
          <w:p w14:paraId="4B7D3663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D9C59DF" w14:textId="77777777" w:rsidR="00372C76" w:rsidRDefault="00372C76" w:rsidP="00372C7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HK"/>
              </w:rPr>
            </w:pPr>
            <w:r w:rsidRPr="009824B3">
              <w:rPr>
                <w:rFonts w:ascii="Times New Roman" w:eastAsia="新細明體" w:hAnsi="Times New Roman" w:cs="Times New Roman" w:hint="eastAsia"/>
                <w:b/>
                <w:szCs w:val="24"/>
                <w:lang w:eastAsia="zh-HK"/>
              </w:rPr>
              <w:t>特色</w:t>
            </w:r>
            <w:r w:rsidRPr="00372C76">
              <w:rPr>
                <w:rFonts w:ascii="Times New Roman" w:eastAsia="新細明體" w:hAnsi="Times New Roman" w:cs="Times New Roman" w:hint="eastAsia"/>
                <w:b/>
                <w:szCs w:val="24"/>
                <w:lang w:eastAsia="zh-HK"/>
              </w:rPr>
              <w:t>三</w:t>
            </w:r>
            <w:r w:rsidRPr="00367504">
              <w:rPr>
                <w:rFonts w:ascii="Times New Roman" w:eastAsia="新細明體" w:hAnsi="Times New Roman" w:cs="Times New Roman" w:hint="eastAsia"/>
                <w:b/>
                <w:szCs w:val="24"/>
                <w:lang w:eastAsia="zh-HK"/>
              </w:rPr>
              <w:t>：</w:t>
            </w:r>
          </w:p>
          <w:p w14:paraId="123074B0" w14:textId="77777777" w:rsidR="00372C76" w:rsidRPr="001D76D1" w:rsidRDefault="00372C76" w:rsidP="00372C7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HK"/>
              </w:rPr>
            </w:pPr>
          </w:p>
          <w:p w14:paraId="67F95203" w14:textId="77777777" w:rsidR="00372C76" w:rsidRPr="001D76D1" w:rsidRDefault="00372C76" w:rsidP="00372C7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__________</w:t>
            </w:r>
          </w:p>
          <w:p w14:paraId="62CC2144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C252849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88758A7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0B60DA3C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DA0E1ED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008086E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0F383ACE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B34B850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08FE035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A991092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6883" w:type="dxa"/>
          </w:tcPr>
          <w:p w14:paraId="7D1D772B" w14:textId="45E260A3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照</w:t>
            </w:r>
            <w:r w:rsidRPr="00093E35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片</w:t>
            </w:r>
            <w:r w:rsidRPr="006A661A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貼</w:t>
            </w:r>
            <w:r w:rsidRPr="00852163">
              <w:rPr>
                <w:rFonts w:ascii="Times New Roman" w:eastAsia="新細明體" w:hAnsi="Times New Roman" w:cs="Times New Roman" w:hint="eastAsia"/>
                <w:szCs w:val="24"/>
              </w:rPr>
              <w:t>在此欄</w:t>
            </w:r>
          </w:p>
          <w:p w14:paraId="6E71AD6C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257EC52" w14:textId="08DA2544" w:rsidR="006401F0" w:rsidRPr="00883B5E" w:rsidRDefault="006401F0" w:rsidP="006401F0">
            <w:pPr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14:paraId="7C50349C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BFF3F1B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A24C127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6F12E6E8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331484B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4AF4262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62927AF9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8848657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F226FF3" w14:textId="77777777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672DADE4" w14:textId="18A22DE0" w:rsidR="00372C76" w:rsidRDefault="00372C76" w:rsidP="00372C76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簡介該</w:t>
            </w:r>
            <w:r w:rsidRPr="009824B3">
              <w:rPr>
                <w:rFonts w:ascii="Times New Roman" w:eastAsia="新細明體" w:hAnsi="Times New Roman" w:cs="Times New Roman" w:hint="eastAsia"/>
                <w:szCs w:val="24"/>
              </w:rPr>
              <w:t>建築</w:t>
            </w:r>
            <w:r w:rsidR="00200870" w:rsidRPr="0020087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反映的僑鄉歷史</w:t>
            </w:r>
          </w:p>
          <w:p w14:paraId="5E750454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A33F80F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6C046B8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965D091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1FF2EB5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5AF9C0A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D01EDA5" w14:textId="77777777" w:rsidR="00367504" w:rsidRDefault="00367504" w:rsidP="00EB3673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5144A4A5" w14:textId="4E43FF2B" w:rsidR="0023549F" w:rsidRDefault="0023549F" w:rsidP="00367504">
      <w:pPr>
        <w:adjustRightInd w:val="0"/>
        <w:snapToGrid w:val="0"/>
        <w:rPr>
          <w:rFonts w:ascii="Times New Roman" w:eastAsia="新細明體" w:hAnsi="Times New Roman" w:cs="Times New Roman"/>
          <w:szCs w:val="24"/>
        </w:rPr>
      </w:pPr>
    </w:p>
    <w:p w14:paraId="7496C3A5" w14:textId="77777777" w:rsidR="00EF4FD7" w:rsidRDefault="00EF4FD7" w:rsidP="00367504">
      <w:pPr>
        <w:adjustRightInd w:val="0"/>
        <w:snapToGrid w:val="0"/>
        <w:rPr>
          <w:rFonts w:ascii="Times New Roman" w:eastAsia="新細明體" w:hAnsi="Times New Roman" w:cs="Times New Roman"/>
          <w:szCs w:val="24"/>
        </w:rPr>
      </w:pPr>
    </w:p>
    <w:p w14:paraId="27B9F7F5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346C0291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6144ADF3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7F9937AA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07B473A8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0035E2F8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4221DF24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306FFCD5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38DE7EAB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646AB093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2FF8DB92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5775F052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6952D926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5F48ED9F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4870B79C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6EEBEEBA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16F118B4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1412CA93" w14:textId="77777777" w:rsidR="006F3C77" w:rsidRDefault="006F3C77" w:rsidP="00CA79E3">
      <w:pPr>
        <w:adjustRightInd w:val="0"/>
        <w:snapToGrid w:val="0"/>
        <w:rPr>
          <w:rFonts w:ascii="Times New Roman" w:eastAsia="新細明體" w:hAnsi="Times New Roman" w:cs="Times New Roman"/>
          <w:b/>
          <w:szCs w:val="24"/>
          <w:lang w:eastAsia="zh-HK"/>
        </w:rPr>
      </w:pPr>
    </w:p>
    <w:p w14:paraId="3DFD5DB6" w14:textId="75C43407" w:rsidR="00EF4FD7" w:rsidRDefault="00031C05" w:rsidP="00CA79E3">
      <w:pPr>
        <w:adjustRightInd w:val="0"/>
        <w:snapToGrid w:val="0"/>
        <w:rPr>
          <w:rFonts w:ascii="Times New Roman" w:eastAsia="新細明體" w:hAnsi="Times New Roman" w:cs="Times New Roman"/>
          <w:szCs w:val="24"/>
          <w:lang w:eastAsia="zh-HK"/>
        </w:rPr>
      </w:pPr>
      <w:r w:rsidRPr="00EF4FD7" w:rsidDel="00031C05">
        <w:rPr>
          <w:rFonts w:ascii="Times New Roman" w:eastAsia="新細明體" w:hAnsi="Times New Roman" w:cs="Times New Roman" w:hint="eastAsia"/>
          <w:b/>
          <w:szCs w:val="24"/>
          <w:lang w:eastAsia="zh-HK"/>
        </w:rPr>
        <w:t xml:space="preserve"> </w:t>
      </w:r>
    </w:p>
    <w:p w14:paraId="6C0BB29F" w14:textId="77777777" w:rsidR="00076B71" w:rsidRDefault="00076B71">
      <w:pPr>
        <w:widowControl/>
        <w:rPr>
          <w:rFonts w:ascii="Times New Roman" w:eastAsia="新細明體" w:hAnsi="Times New Roman" w:cs="Times New Roman"/>
          <w:b/>
          <w:szCs w:val="24"/>
          <w:lang w:eastAsia="zh-HK"/>
        </w:rPr>
      </w:pPr>
      <w:r>
        <w:rPr>
          <w:rFonts w:ascii="Times New Roman" w:eastAsia="新細明體" w:hAnsi="Times New Roman" w:cs="Times New Roman"/>
          <w:b/>
          <w:szCs w:val="24"/>
          <w:lang w:eastAsia="zh-HK"/>
        </w:rPr>
        <w:br w:type="page"/>
      </w:r>
    </w:p>
    <w:p w14:paraId="7000C7C1" w14:textId="1CC5D1BB" w:rsidR="00532C46" w:rsidRDefault="00726340" w:rsidP="00F9071A">
      <w:pPr>
        <w:rPr>
          <w:rFonts w:ascii="Times New Roman" w:eastAsia="新細明體" w:hAnsi="Times New Roman" w:cs="Times New Roman"/>
          <w:b/>
          <w:szCs w:val="24"/>
          <w:u w:val="thick"/>
          <w:lang w:eastAsia="zh-HK"/>
        </w:rPr>
      </w:pPr>
      <w:r w:rsidRPr="00726340">
        <w:rPr>
          <w:rFonts w:ascii="Times New Roman" w:eastAsia="新細明體" w:hAnsi="Times New Roman" w:cs="Times New Roman" w:hint="eastAsia"/>
          <w:b/>
          <w:szCs w:val="24"/>
          <w:lang w:eastAsia="zh-HK"/>
        </w:rPr>
        <w:lastRenderedPageBreak/>
        <w:t>丁</w:t>
      </w:r>
      <w:r w:rsidRPr="00726340">
        <w:rPr>
          <w:rFonts w:ascii="Times New Roman" w:eastAsia="新細明體" w:hAnsi="Times New Roman" w:cs="Times New Roman" w:hint="eastAsia"/>
          <w:b/>
          <w:szCs w:val="24"/>
          <w:lang w:eastAsia="zh-HK"/>
        </w:rPr>
        <w:t>.</w:t>
      </w:r>
      <w:r w:rsidRPr="00726340">
        <w:rPr>
          <w:rFonts w:ascii="Times New Roman" w:eastAsia="新細明體" w:hAnsi="Times New Roman" w:cs="Times New Roman"/>
          <w:b/>
          <w:szCs w:val="24"/>
          <w:lang w:eastAsia="zh-HK"/>
        </w:rPr>
        <w:t xml:space="preserve"> </w:t>
      </w:r>
      <w:r w:rsidRPr="00726340">
        <w:rPr>
          <w:rFonts w:ascii="Times New Roman" w:eastAsia="新細明體" w:hAnsi="Times New Roman" w:cs="Times New Roman" w:hint="eastAsia"/>
          <w:b/>
          <w:szCs w:val="24"/>
          <w:u w:val="thick"/>
          <w:lang w:eastAsia="zh-HK"/>
        </w:rPr>
        <w:t>考察後的反思</w:t>
      </w:r>
    </w:p>
    <w:p w14:paraId="517884BD" w14:textId="5DCD6426" w:rsidR="00031C05" w:rsidRDefault="00031C05" w:rsidP="00F9071A">
      <w:pPr>
        <w:rPr>
          <w:rFonts w:ascii="Times New Roman" w:eastAsia="新細明體" w:hAnsi="Times New Roman" w:cs="Times New Roman"/>
          <w:b/>
          <w:szCs w:val="24"/>
          <w:u w:val="thick"/>
          <w:lang w:eastAsia="zh-HK"/>
        </w:rPr>
      </w:pPr>
    </w:p>
    <w:p w14:paraId="72B987F9" w14:textId="2CAC0450" w:rsidR="00031C05" w:rsidRDefault="006F3C77" w:rsidP="00031C05">
      <w:pPr>
        <w:adjustRightInd w:val="0"/>
        <w:snapToGrid w:val="0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b/>
          <w:szCs w:val="24"/>
        </w:rPr>
        <w:t>(</w:t>
      </w:r>
      <w:r>
        <w:rPr>
          <w:rFonts w:ascii="Times New Roman" w:eastAsia="新細明體" w:hAnsi="Times New Roman" w:cs="Times New Roman" w:hint="eastAsia"/>
          <w:b/>
          <w:szCs w:val="24"/>
          <w:lang w:eastAsia="zh-HK"/>
        </w:rPr>
        <w:t>一</w:t>
      </w:r>
      <w:r>
        <w:rPr>
          <w:rFonts w:ascii="Times New Roman" w:eastAsia="新細明體" w:hAnsi="Times New Roman" w:cs="Times New Roman" w:hint="eastAsia"/>
          <w:b/>
          <w:szCs w:val="24"/>
        </w:rPr>
        <w:t>):</w:t>
      </w:r>
      <w:r>
        <w:rPr>
          <w:rFonts w:ascii="Times New Roman" w:eastAsia="新細明體" w:hAnsi="Times New Roman" w:cs="Times New Roman"/>
          <w:b/>
          <w:szCs w:val="24"/>
          <w:lang w:eastAsia="zh-HK"/>
        </w:rPr>
        <w:t xml:space="preserve"> </w:t>
      </w:r>
      <w:r w:rsidR="00031C05" w:rsidRPr="000B653A">
        <w:rPr>
          <w:rFonts w:ascii="Times New Roman" w:eastAsia="新細明體" w:hAnsi="Times New Roman" w:cs="Times New Roman" w:hint="eastAsia"/>
          <w:b/>
          <w:szCs w:val="24"/>
          <w:lang w:eastAsia="zh-HK"/>
        </w:rPr>
        <w:t>赤坎古鎮</w:t>
      </w:r>
      <w:r w:rsidR="00031C05" w:rsidRPr="000B653A">
        <w:rPr>
          <w:rFonts w:ascii="Times New Roman" w:eastAsia="新細明體" w:hAnsi="Times New Roman" w:cs="Times New Roman" w:hint="eastAsia"/>
          <w:b/>
          <w:szCs w:val="24"/>
        </w:rPr>
        <w:t>騎樓建築群的保育情況</w:t>
      </w:r>
    </w:p>
    <w:p w14:paraId="52A257C3" w14:textId="77777777" w:rsidR="00031C05" w:rsidRDefault="00031C05" w:rsidP="00031C05">
      <w:pPr>
        <w:adjustRightInd w:val="0"/>
        <w:snapToGrid w:val="0"/>
        <w:rPr>
          <w:rFonts w:ascii="Times New Roman" w:eastAsia="新細明體" w:hAnsi="Times New Roman" w:cs="Times New Roman"/>
          <w:szCs w:val="24"/>
        </w:rPr>
      </w:pPr>
    </w:p>
    <w:p w14:paraId="390DBADE" w14:textId="21F37D2D" w:rsidR="00031C05" w:rsidRDefault="00031C05" w:rsidP="00031C05">
      <w:pPr>
        <w:adjustRightInd w:val="0"/>
        <w:snapToGrid w:val="0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根</w:t>
      </w:r>
      <w:r w:rsidRPr="00F87E6A">
        <w:rPr>
          <w:rFonts w:ascii="Times New Roman" w:eastAsia="新細明體" w:hAnsi="Times New Roman" w:cs="Times New Roman" w:hint="eastAsia"/>
          <w:szCs w:val="24"/>
        </w:rPr>
        <w:t>據</w:t>
      </w:r>
      <w:r w:rsidR="006F3C77">
        <w:rPr>
          <w:rFonts w:ascii="Times New Roman" w:eastAsia="新細明體" w:hAnsi="Times New Roman" w:cs="Times New Roman" w:hint="eastAsia"/>
          <w:szCs w:val="24"/>
          <w:lang w:eastAsia="zh-HK"/>
        </w:rPr>
        <w:t>閱讀資料</w:t>
      </w:r>
      <w:r w:rsidR="006F3C77">
        <w:rPr>
          <w:rFonts w:ascii="Times New Roman" w:eastAsia="新細明體" w:hAnsi="Times New Roman" w:cs="Times New Roman" w:hint="eastAsia"/>
          <w:szCs w:val="24"/>
        </w:rPr>
        <w:t>，</w:t>
      </w:r>
      <w:r w:rsidR="006F3C77">
        <w:rPr>
          <w:rFonts w:ascii="Times New Roman" w:eastAsia="新細明體" w:hAnsi="Times New Roman" w:cs="Times New Roman" w:hint="eastAsia"/>
          <w:szCs w:val="24"/>
          <w:lang w:eastAsia="zh-HK"/>
        </w:rPr>
        <w:t>並結合是次實地考察</w:t>
      </w:r>
      <w:r w:rsidRPr="00DE5148">
        <w:rPr>
          <w:rFonts w:ascii="Times New Roman" w:eastAsia="新細明體" w:hAnsi="Times New Roman" w:cs="Times New Roman" w:hint="eastAsia"/>
          <w:szCs w:val="24"/>
          <w:lang w:eastAsia="zh-HK"/>
        </w:rPr>
        <w:t>赤坎古鎮</w:t>
      </w:r>
      <w:r w:rsidRPr="004740AE">
        <w:rPr>
          <w:rFonts w:ascii="Times New Roman" w:eastAsia="新細明體" w:hAnsi="Times New Roman" w:cs="Times New Roman" w:hint="eastAsia"/>
          <w:szCs w:val="24"/>
        </w:rPr>
        <w:t>騎樓建築群</w:t>
      </w:r>
      <w:r w:rsidRPr="0006712B">
        <w:rPr>
          <w:rFonts w:ascii="Times New Roman" w:eastAsia="新細明體" w:hAnsi="Times New Roman" w:cs="Times New Roman" w:hint="eastAsia"/>
          <w:szCs w:val="24"/>
          <w:lang w:eastAsia="zh-HK"/>
        </w:rPr>
        <w:t>的</w:t>
      </w:r>
      <w:r w:rsidRPr="0006688C">
        <w:rPr>
          <w:rFonts w:ascii="Times New Roman" w:eastAsia="新細明體" w:hAnsi="Times New Roman" w:cs="Times New Roman" w:hint="eastAsia"/>
          <w:szCs w:val="24"/>
          <w:lang w:eastAsia="zh-HK"/>
        </w:rPr>
        <w:t>所見所聞</w:t>
      </w:r>
      <w:r w:rsidRPr="0006712B">
        <w:rPr>
          <w:rFonts w:ascii="Times New Roman" w:eastAsia="新細明體" w:hAnsi="Times New Roman" w:cs="Times New Roman" w:hint="eastAsia"/>
          <w:szCs w:val="24"/>
          <w:lang w:eastAsia="zh-HK"/>
        </w:rPr>
        <w:t>，</w:t>
      </w:r>
      <w:r w:rsidRPr="00D4623C">
        <w:rPr>
          <w:rFonts w:ascii="Times New Roman" w:eastAsia="新細明體" w:hAnsi="Times New Roman" w:cs="Times New Roman" w:hint="eastAsia"/>
          <w:szCs w:val="24"/>
          <w:lang w:eastAsia="zh-HK"/>
        </w:rPr>
        <w:t>試</w:t>
      </w:r>
      <w:r>
        <w:rPr>
          <w:rFonts w:ascii="Times New Roman" w:eastAsia="新細明體" w:hAnsi="Times New Roman" w:cs="Times New Roman" w:hint="eastAsia"/>
          <w:szCs w:val="24"/>
          <w:lang w:eastAsia="zh-HK"/>
        </w:rPr>
        <w:t>說明</w:t>
      </w:r>
      <w:r w:rsidRPr="00F87E6A">
        <w:rPr>
          <w:rFonts w:ascii="Times New Roman" w:eastAsia="新細明體" w:hAnsi="Times New Roman" w:cs="Times New Roman" w:hint="eastAsia"/>
          <w:szCs w:val="24"/>
          <w:lang w:eastAsia="zh-HK"/>
        </w:rPr>
        <w:t>此</w:t>
      </w:r>
      <w:r w:rsidRPr="004740AE">
        <w:rPr>
          <w:rFonts w:ascii="Times New Roman" w:eastAsia="新細明體" w:hAnsi="Times New Roman" w:cs="Times New Roman" w:hint="eastAsia"/>
          <w:szCs w:val="24"/>
        </w:rPr>
        <w:t>建築群</w:t>
      </w:r>
      <w:r>
        <w:rPr>
          <w:rFonts w:ascii="Times New Roman" w:eastAsia="新細明體" w:hAnsi="Times New Roman" w:cs="Times New Roman" w:hint="eastAsia"/>
          <w:szCs w:val="24"/>
        </w:rPr>
        <w:t>的保育情況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5EC6A71F" w14:textId="77777777" w:rsidR="00031C05" w:rsidRDefault="00031C05" w:rsidP="00031C05">
      <w:pPr>
        <w:rPr>
          <w:rFonts w:ascii="Times New Roman" w:eastAsia="新細明體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1C05" w14:paraId="3602B3B0" w14:textId="77777777" w:rsidTr="00054CC4">
        <w:tc>
          <w:tcPr>
            <w:tcW w:w="8296" w:type="dxa"/>
            <w:shd w:val="clear" w:color="auto" w:fill="F7CAAC" w:themeFill="accent2" w:themeFillTint="66"/>
          </w:tcPr>
          <w:p w14:paraId="06062D40" w14:textId="77777777" w:rsidR="00031C05" w:rsidRDefault="00031C05" w:rsidP="00054CC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DE5148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赤坎古鎮</w:t>
            </w:r>
            <w:r w:rsidRPr="004740AE">
              <w:rPr>
                <w:rFonts w:ascii="Times New Roman" w:eastAsia="新細明體" w:hAnsi="Times New Roman" w:cs="Times New Roman" w:hint="eastAsia"/>
                <w:szCs w:val="24"/>
              </w:rPr>
              <w:t>騎樓建築群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的保育情況</w:t>
            </w:r>
          </w:p>
        </w:tc>
      </w:tr>
      <w:tr w:rsidR="00031C05" w14:paraId="4F4B0E6F" w14:textId="77777777" w:rsidTr="00054CC4">
        <w:tc>
          <w:tcPr>
            <w:tcW w:w="8296" w:type="dxa"/>
            <w:tcBorders>
              <w:bottom w:val="single" w:sz="4" w:space="0" w:color="auto"/>
            </w:tcBorders>
          </w:tcPr>
          <w:p w14:paraId="20B42CB3" w14:textId="77777777" w:rsidR="00031C05" w:rsidRDefault="00031C05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B2386A0" w14:textId="77777777" w:rsidR="00031C05" w:rsidRDefault="00031C05" w:rsidP="00054CC4">
            <w:pPr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53A">
              <w:rPr>
                <w:rFonts w:ascii="Times New Roman" w:eastAsia="新細明體" w:hAnsi="Times New Roman" w:cs="Times New Roman"/>
                <w:color w:val="FF0000"/>
                <w:szCs w:val="24"/>
              </w:rPr>
              <w:t>[</w:t>
            </w:r>
            <w:r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提示：</w:t>
            </w:r>
            <w:r w:rsidRPr="000B653A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可以從「真實性」和「完整性」</w:t>
            </w:r>
            <w:r>
              <w:rPr>
                <w:rFonts w:ascii="Times New Roman" w:eastAsia="新細明體" w:hAnsi="Times New Roman" w:cs="Times New Roman" w:hint="eastAsia"/>
                <w:color w:val="FF0000"/>
                <w:szCs w:val="24"/>
                <w:lang w:eastAsia="zh-HK"/>
              </w:rPr>
              <w:t>來說明</w:t>
            </w:r>
            <w:r w:rsidRPr="000B653A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。</w:t>
            </w:r>
          </w:p>
          <w:p w14:paraId="5CF0796C" w14:textId="77777777" w:rsidR="00031C05" w:rsidRPr="00054CC4" w:rsidRDefault="00031C05" w:rsidP="00054CC4">
            <w:pPr>
              <w:pStyle w:val="a7"/>
              <w:numPr>
                <w:ilvl w:val="0"/>
                <w:numId w:val="23"/>
              </w:numPr>
              <w:ind w:leftChars="0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54CC4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「真實性」是指在修復古蹟期間，需要盡量保存和展示古蹟的美學與歷史價值，並以尊重原始材料和真實文獻為依歸。</w:t>
            </w:r>
          </w:p>
          <w:p w14:paraId="106F0126" w14:textId="77777777" w:rsidR="00031C05" w:rsidRPr="00054CC4" w:rsidRDefault="00031C05" w:rsidP="00054CC4">
            <w:pPr>
              <w:pStyle w:val="a7"/>
              <w:numPr>
                <w:ilvl w:val="0"/>
                <w:numId w:val="23"/>
              </w:numPr>
              <w:ind w:leftChars="0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54CC4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至於「完整性」則指必須小心管理古蹟，確保在復修和重建時保護古蹟的完整性，並以適當的方式將其展示。</w:t>
            </w:r>
            <w:r w:rsidRPr="00054CC4">
              <w:rPr>
                <w:rFonts w:ascii="Times New Roman" w:eastAsia="新細明體" w:hAnsi="Times New Roman" w:cs="Times New Roman"/>
                <w:color w:val="FF0000"/>
                <w:szCs w:val="24"/>
              </w:rPr>
              <w:t>]</w:t>
            </w:r>
          </w:p>
          <w:p w14:paraId="0D8BCB46" w14:textId="77777777" w:rsidR="00031C05" w:rsidRPr="000B653A" w:rsidRDefault="00031C05" w:rsidP="00054CC4">
            <w:pPr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14:paraId="4702064F" w14:textId="77777777" w:rsidR="00031C05" w:rsidRDefault="00031C05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3B8E249" w14:textId="77777777" w:rsidR="00031C05" w:rsidRDefault="00031C05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6CDDF56" w14:textId="77777777" w:rsidR="00031C05" w:rsidRDefault="00031C05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1069A8B" w14:textId="77777777" w:rsidR="00031C05" w:rsidRDefault="00031C05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C2FDC36" w14:textId="77777777" w:rsidR="00FA3990" w:rsidRDefault="00FA3990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B346402" w14:textId="77777777" w:rsidR="00FA3990" w:rsidRDefault="00FA3990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15FAD0A" w14:textId="77777777" w:rsidR="00FA3990" w:rsidRDefault="00FA3990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62EB93A1" w14:textId="77777777" w:rsidR="00FA3990" w:rsidRDefault="00FA3990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A916920" w14:textId="77777777" w:rsidR="00FA3990" w:rsidRDefault="00FA3990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75CA0EC" w14:textId="77777777" w:rsidR="00FA3990" w:rsidRDefault="00FA3990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2FDD7C2" w14:textId="6249E17F" w:rsidR="00FA3990" w:rsidRDefault="00FA3990" w:rsidP="00054CC4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427BB8AB" w14:textId="77777777" w:rsidR="006F3C77" w:rsidRDefault="006F3C77" w:rsidP="00F9071A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06504BC5" w14:textId="2B795684" w:rsidR="00DD54F5" w:rsidRDefault="006F3C77" w:rsidP="0006712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(</w:t>
      </w:r>
      <w:r>
        <w:rPr>
          <w:rFonts w:ascii="Times New Roman" w:eastAsia="新細明體" w:hAnsi="Times New Roman" w:cs="Times New Roman" w:hint="eastAsia"/>
          <w:szCs w:val="24"/>
          <w:lang w:eastAsia="zh-HK"/>
        </w:rPr>
        <w:t>二</w:t>
      </w:r>
      <w:r>
        <w:rPr>
          <w:rFonts w:ascii="Times New Roman" w:eastAsia="新細明體" w:hAnsi="Times New Roman" w:cs="Times New Roman" w:hint="eastAsia"/>
          <w:szCs w:val="24"/>
        </w:rPr>
        <w:t>):</w:t>
      </w:r>
      <w:r>
        <w:rPr>
          <w:rFonts w:ascii="Times New Roman" w:eastAsia="新細明體" w:hAnsi="Times New Roman" w:cs="Times New Roman"/>
          <w:b/>
          <w:szCs w:val="24"/>
          <w:lang w:eastAsia="zh-HK"/>
        </w:rPr>
        <w:t xml:space="preserve"> </w:t>
      </w:r>
      <w:r w:rsidR="00FA3990">
        <w:rPr>
          <w:rFonts w:ascii="Times New Roman" w:eastAsia="新細明體" w:hAnsi="Times New Roman" w:cs="Times New Roman" w:hint="eastAsia"/>
          <w:szCs w:val="24"/>
        </w:rPr>
        <w:t>綜合</w:t>
      </w:r>
      <w:r w:rsidRPr="006F3C77">
        <w:rPr>
          <w:rFonts w:ascii="Times New Roman" w:eastAsia="新細明體" w:hAnsi="Times New Roman" w:cs="Times New Roman" w:hint="eastAsia"/>
          <w:szCs w:val="24"/>
        </w:rPr>
        <w:t>閱讀資料</w:t>
      </w:r>
      <w:r>
        <w:rPr>
          <w:rFonts w:ascii="Times New Roman" w:eastAsia="新細明體" w:hAnsi="Times New Roman" w:cs="Times New Roman" w:hint="eastAsia"/>
          <w:szCs w:val="24"/>
          <w:lang w:eastAsia="zh-HK"/>
        </w:rPr>
        <w:t>與考察所得</w:t>
      </w:r>
      <w:r w:rsidR="00DD54F5" w:rsidRPr="0006712B">
        <w:rPr>
          <w:rFonts w:ascii="Times New Roman" w:eastAsia="新細明體" w:hAnsi="Times New Roman" w:cs="Times New Roman" w:hint="eastAsia"/>
          <w:szCs w:val="24"/>
          <w:lang w:eastAsia="zh-HK"/>
        </w:rPr>
        <w:t>，</w:t>
      </w:r>
      <w:r w:rsidR="00AC47AE">
        <w:rPr>
          <w:rFonts w:ascii="Times New Roman" w:eastAsia="新細明體" w:hAnsi="Times New Roman" w:cs="Times New Roman" w:hint="eastAsia"/>
          <w:szCs w:val="24"/>
          <w:lang w:eastAsia="zh-HK"/>
        </w:rPr>
        <w:t>並</w:t>
      </w:r>
      <w:r w:rsidR="00AC47AE" w:rsidRPr="00747DA5">
        <w:rPr>
          <w:rFonts w:ascii="Times New Roman" w:eastAsia="新細明體" w:hAnsi="Times New Roman" w:cs="Times New Roman" w:hint="eastAsia"/>
          <w:szCs w:val="24"/>
        </w:rPr>
        <w:t>參考以下</w:t>
      </w:r>
      <w:r w:rsidR="00AC47AE">
        <w:rPr>
          <w:rFonts w:ascii="Times New Roman" w:eastAsia="新細明體" w:hAnsi="Times New Roman" w:cs="Times New Roman" w:hint="eastAsia"/>
          <w:szCs w:val="24"/>
          <w:lang w:eastAsia="zh-HK"/>
        </w:rPr>
        <w:t>資料</w:t>
      </w:r>
      <w:r w:rsidR="00AC47AE" w:rsidRPr="00747DA5">
        <w:rPr>
          <w:rFonts w:ascii="Times New Roman" w:eastAsia="新細明體" w:hAnsi="Times New Roman" w:cs="Times New Roman" w:hint="eastAsia"/>
          <w:szCs w:val="24"/>
        </w:rPr>
        <w:t>，</w:t>
      </w:r>
      <w:r w:rsidR="00DD54F5" w:rsidRPr="00D4623C">
        <w:rPr>
          <w:rFonts w:ascii="Times New Roman" w:eastAsia="新細明體" w:hAnsi="Times New Roman" w:cs="Times New Roman" w:hint="eastAsia"/>
          <w:szCs w:val="24"/>
          <w:lang w:eastAsia="zh-HK"/>
        </w:rPr>
        <w:t>試</w:t>
      </w:r>
      <w:r w:rsidR="00C06A8B">
        <w:rPr>
          <w:rFonts w:ascii="Times New Roman" w:eastAsia="新細明體" w:hAnsi="Times New Roman" w:cs="Times New Roman" w:hint="eastAsia"/>
          <w:szCs w:val="24"/>
          <w:lang w:eastAsia="zh-HK"/>
        </w:rPr>
        <w:t>指出</w:t>
      </w:r>
      <w:r w:rsidR="00AC47AE">
        <w:rPr>
          <w:rFonts w:ascii="Times New Roman" w:eastAsia="新細明體" w:hAnsi="Times New Roman" w:cs="Times New Roman" w:hint="eastAsia"/>
          <w:szCs w:val="24"/>
          <w:lang w:eastAsia="zh-HK"/>
        </w:rPr>
        <w:t>說出</w:t>
      </w:r>
      <w:r w:rsidR="00BF49CA">
        <w:rPr>
          <w:rFonts w:ascii="Times New Roman" w:eastAsia="新細明體" w:hAnsi="Times New Roman" w:cs="Times New Roman" w:hint="eastAsia"/>
          <w:szCs w:val="24"/>
          <w:lang w:eastAsia="zh-HK"/>
        </w:rPr>
        <w:t>赤坎古鎮騎樓建築群與香港上海</w:t>
      </w:r>
      <w:r w:rsidR="00BF49CA" w:rsidRPr="00BF49CA">
        <w:rPr>
          <w:rFonts w:ascii="Times New Roman" w:eastAsia="新細明體" w:hAnsi="Times New Roman" w:cs="Times New Roman" w:hint="eastAsia"/>
          <w:szCs w:val="24"/>
          <w:lang w:eastAsia="zh-HK"/>
        </w:rPr>
        <w:t>街唐樓</w:t>
      </w:r>
      <w:r w:rsidR="00BE6F87">
        <w:rPr>
          <w:rFonts w:ascii="Times New Roman" w:eastAsia="新細明體" w:hAnsi="Times New Roman" w:cs="Times New Roman" w:hint="eastAsia"/>
          <w:szCs w:val="24"/>
          <w:lang w:eastAsia="zh-HK"/>
        </w:rPr>
        <w:t>在活化</w:t>
      </w:r>
      <w:r w:rsidR="00AC47AE">
        <w:rPr>
          <w:rFonts w:ascii="Times New Roman" w:eastAsia="新細明體" w:hAnsi="Times New Roman" w:cs="Times New Roman" w:hint="eastAsia"/>
          <w:szCs w:val="24"/>
          <w:lang w:eastAsia="zh-HK"/>
        </w:rPr>
        <w:t>歷史</w:t>
      </w:r>
      <w:r w:rsidR="00BE6F87">
        <w:rPr>
          <w:rFonts w:ascii="Times New Roman" w:eastAsia="新細明體" w:hAnsi="Times New Roman" w:cs="Times New Roman" w:hint="eastAsia"/>
          <w:szCs w:val="24"/>
          <w:lang w:eastAsia="zh-HK"/>
        </w:rPr>
        <w:t>古蹟</w:t>
      </w:r>
      <w:r w:rsidR="00AC47AE">
        <w:rPr>
          <w:rFonts w:ascii="Times New Roman" w:eastAsia="新細明體" w:hAnsi="Times New Roman" w:cs="Times New Roman" w:hint="eastAsia"/>
          <w:szCs w:val="24"/>
          <w:lang w:eastAsia="zh-HK"/>
        </w:rPr>
        <w:t>方面</w:t>
      </w:r>
      <w:r w:rsidR="00BE6F87">
        <w:rPr>
          <w:rFonts w:ascii="Times New Roman" w:eastAsia="新細明體" w:hAnsi="Times New Roman" w:cs="Times New Roman" w:hint="eastAsia"/>
          <w:szCs w:val="24"/>
          <w:lang w:eastAsia="zh-HK"/>
        </w:rPr>
        <w:t>的</w:t>
      </w:r>
      <w:r w:rsidR="00AC47AE">
        <w:rPr>
          <w:rFonts w:ascii="Times New Roman" w:eastAsia="新細明體" w:hAnsi="Times New Roman" w:cs="Times New Roman" w:hint="eastAsia"/>
          <w:szCs w:val="24"/>
          <w:lang w:eastAsia="zh-HK"/>
        </w:rPr>
        <w:t>異同</w:t>
      </w:r>
      <w:r>
        <w:rPr>
          <w:rFonts w:ascii="Times New Roman" w:eastAsia="新細明體" w:hAnsi="Times New Roman" w:cs="Times New Roman" w:hint="eastAsia"/>
          <w:szCs w:val="24"/>
        </w:rPr>
        <w:t>。</w:t>
      </w:r>
    </w:p>
    <w:p w14:paraId="24CCF11C" w14:textId="6A98B799" w:rsidR="00DD54F5" w:rsidRDefault="00DD54F5" w:rsidP="0006712B">
      <w:pPr>
        <w:jc w:val="both"/>
        <w:rPr>
          <w:rFonts w:ascii="Times New Roman" w:eastAsia="新細明體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0579D" w14:paraId="6147CA24" w14:textId="77777777" w:rsidTr="00D86953">
        <w:trPr>
          <w:trHeight w:val="2439"/>
        </w:trPr>
        <w:tc>
          <w:tcPr>
            <w:tcW w:w="8296" w:type="dxa"/>
          </w:tcPr>
          <w:p w14:paraId="7273ED05" w14:textId="51B7AC59" w:rsidR="00C0579D" w:rsidRDefault="006F3C77" w:rsidP="00C0579D">
            <w:pPr>
              <w:jc w:val="both"/>
              <w:rPr>
                <w:rFonts w:ascii="Times New Roman" w:eastAsia="新細明體" w:hAnsi="Times New Roman" w:cs="Times New Roman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0AF5DB" wp14:editId="12AF30F8">
                  <wp:simplePos x="0" y="0"/>
                  <wp:positionH relativeFrom="column">
                    <wp:posOffset>3682435</wp:posOffset>
                  </wp:positionH>
                  <wp:positionV relativeFrom="paragraph">
                    <wp:posOffset>225308</wp:posOffset>
                  </wp:positionV>
                  <wp:extent cx="1167130" cy="116713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58CCF4" w14:textId="2B5407B0" w:rsidR="00D4623C" w:rsidRDefault="00747DA5" w:rsidP="00607BE0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市區</w:t>
            </w:r>
            <w:r w:rsidRPr="00747DA5">
              <w:rPr>
                <w:rFonts w:ascii="Times New Roman" w:eastAsia="新細明體" w:hAnsi="Times New Roman" w:cs="Times New Roman" w:hint="eastAsia"/>
              </w:rPr>
              <w:t>重建局</w:t>
            </w:r>
            <w:r>
              <w:rPr>
                <w:rFonts w:ascii="Times New Roman" w:eastAsia="新細明體" w:hAnsi="Times New Roman" w:cs="Times New Roman" w:hint="eastAsia"/>
              </w:rPr>
              <w:t xml:space="preserve"> - </w:t>
            </w:r>
            <w:r w:rsidRPr="00747DA5">
              <w:rPr>
                <w:rFonts w:ascii="Times New Roman" w:eastAsia="新細明體" w:hAnsi="Times New Roman" w:cs="Times New Roman" w:hint="eastAsia"/>
              </w:rPr>
              <w:t>保育活化唐樓傳承歷史</w:t>
            </w:r>
          </w:p>
          <w:p w14:paraId="3DBB9B76" w14:textId="77777777" w:rsidR="00607BE0" w:rsidRPr="00D249F8" w:rsidRDefault="007F028B" w:rsidP="00D86953">
            <w:pPr>
              <w:rPr>
                <w:rFonts w:ascii="Times New Roman" w:eastAsia="新細明體" w:hAnsi="Times New Roman" w:cs="Times New Roman"/>
              </w:rPr>
            </w:pPr>
            <w:hyperlink r:id="rId14" w:history="1">
              <w:r w:rsidR="00D86953" w:rsidRPr="007C66DB">
                <w:rPr>
                  <w:rStyle w:val="a9"/>
                  <w:rFonts w:ascii="Times New Roman" w:eastAsia="新細明體" w:hAnsi="Times New Roman" w:cs="Times New Roman"/>
                </w:rPr>
                <w:t>https://www.ura.org.hk/f/publication/3654/</w:t>
              </w:r>
              <w:r w:rsidR="00D86953" w:rsidRPr="007C66DB">
                <w:rPr>
                  <w:rStyle w:val="a9"/>
                  <w:rFonts w:ascii="Times New Roman" w:eastAsia="新細明體" w:hAnsi="Times New Roman" w:cs="Times New Roman"/>
                </w:rPr>
                <w:br/>
                <w:t>Newsletter%2024%20Cover%20Story.pdf</w:t>
              </w:r>
            </w:hyperlink>
          </w:p>
        </w:tc>
      </w:tr>
    </w:tbl>
    <w:p w14:paraId="3F8F6E1C" w14:textId="0B6C8A7F" w:rsidR="006F0D6E" w:rsidRDefault="006F0D6E" w:rsidP="006F0D6E">
      <w:pPr>
        <w:rPr>
          <w:rFonts w:ascii="Times New Roman" w:eastAsia="新細明體" w:hAnsi="Times New Roman" w:cs="Times New Roman"/>
          <w:szCs w:val="24"/>
        </w:rPr>
      </w:pPr>
    </w:p>
    <w:p w14:paraId="72C71E9F" w14:textId="77777777" w:rsidR="00FA3990" w:rsidRDefault="00FA3990" w:rsidP="006F0D6E">
      <w:pPr>
        <w:rPr>
          <w:rFonts w:ascii="Times New Roman" w:eastAsia="新細明體" w:hAnsi="Times New Roman" w:cs="Times New Roman"/>
          <w:szCs w:val="24"/>
        </w:rPr>
      </w:pPr>
    </w:p>
    <w:p w14:paraId="7D8077F6" w14:textId="77777777" w:rsidR="006F3C77" w:rsidRDefault="006F3C77" w:rsidP="006F0D6E">
      <w:pPr>
        <w:rPr>
          <w:rFonts w:ascii="Times New Roman" w:eastAsia="新細明體" w:hAnsi="Times New Roman" w:cs="Times New Roman"/>
          <w:szCs w:val="24"/>
        </w:rPr>
      </w:pP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6F0D6E" w14:paraId="5389D967" w14:textId="77777777" w:rsidTr="00C06A8B">
        <w:tc>
          <w:tcPr>
            <w:tcW w:w="8642" w:type="dxa"/>
            <w:shd w:val="clear" w:color="auto" w:fill="F7CAAC" w:themeFill="accent2" w:themeFillTint="66"/>
          </w:tcPr>
          <w:p w14:paraId="7C7FF293" w14:textId="47851A45" w:rsidR="00FA3990" w:rsidRDefault="00FA3990" w:rsidP="00F31B2C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A399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試指出說出</w:t>
            </w:r>
            <w:proofErr w:type="gramStart"/>
            <w:r w:rsidRPr="00FA399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赤</w:t>
            </w:r>
            <w:proofErr w:type="gramEnd"/>
            <w:r w:rsidRPr="00FA399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坎古鎮騎樓建築群與香港</w:t>
            </w:r>
            <w:proofErr w:type="gramStart"/>
            <w:r w:rsidRPr="00FA399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上海街唐樓在</w:t>
            </w:r>
            <w:proofErr w:type="gramEnd"/>
            <w:r w:rsidRPr="00FA3990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活化歷史古蹟方面的異同。</w:t>
            </w:r>
          </w:p>
        </w:tc>
      </w:tr>
      <w:tr w:rsidR="00FA3990" w:rsidRPr="00823085" w14:paraId="3D6B642F" w14:textId="77777777" w:rsidTr="00B31080">
        <w:trPr>
          <w:trHeight w:val="3013"/>
        </w:trPr>
        <w:tc>
          <w:tcPr>
            <w:tcW w:w="8642" w:type="dxa"/>
          </w:tcPr>
          <w:p w14:paraId="29999E9D" w14:textId="77777777" w:rsidR="00FA3990" w:rsidRDefault="00FA3990" w:rsidP="00AC47A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F502D79" w14:textId="0E30FC03" w:rsidR="00FA3990" w:rsidRPr="00280BC7" w:rsidRDefault="00FA3990">
            <w:pPr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280BC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(</w:t>
            </w:r>
            <w:r w:rsidRPr="00280BC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提示：教師可以從對原建築物的改動</w:t>
            </w:r>
            <w:r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與修復等情況</w:t>
            </w:r>
            <w:r w:rsidRPr="00280BC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、科技應用、配合商業化等</w:t>
            </w:r>
            <w:r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不同</w:t>
            </w:r>
            <w:r w:rsidRPr="00280BC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方面指導學生思考。</w:t>
            </w:r>
            <w:r w:rsidRPr="00280BC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)</w:t>
            </w:r>
          </w:p>
          <w:p w14:paraId="30966188" w14:textId="142861FF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6C4420F7" w14:textId="0CB19FD1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54CC09D" w14:textId="3C85F68A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A4FEC1D" w14:textId="67220886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1FADDD6A" w14:textId="6C13F217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43B3A3D" w14:textId="7F3626EC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5B803A19" w14:textId="6141AF6A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FF369A6" w14:textId="2828CD9D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4064BE60" w14:textId="73E84782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310C2FE0" w14:textId="3B9582B6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71C44DE4" w14:textId="5C717A47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086CD568" w14:textId="5243A191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079A06A7" w14:textId="77777777" w:rsidR="00FA3990" w:rsidRDefault="00FA3990" w:rsidP="0028016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  <w:p w14:paraId="2979B6ED" w14:textId="77777777" w:rsidR="00FA3990" w:rsidRDefault="00FA3990" w:rsidP="00B31080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380AD210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60028CC9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13547DD2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588A7CA2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43297743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7A74F011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4AFF562C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642BB59D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570CB837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178A232C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6363F0F8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4AAEA6E9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7F543B52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60BEC778" w14:textId="77777777" w:rsidR="00FA3990" w:rsidRDefault="00FA3990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1F589A42" w14:textId="5D74B133" w:rsidR="00C7424C" w:rsidRDefault="00D54A68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  <w:r w:rsidRPr="00D54A68">
        <w:rPr>
          <w:rFonts w:ascii="Times New Roman" w:eastAsia="新細明體" w:hAnsi="Times New Roman" w:cs="Times New Roman" w:hint="eastAsia"/>
          <w:szCs w:val="24"/>
          <w:lang w:eastAsia="zh-HK"/>
        </w:rPr>
        <w:t>-</w:t>
      </w:r>
      <w:r>
        <w:rPr>
          <w:rFonts w:ascii="Times New Roman" w:eastAsia="新細明體" w:hAnsi="Times New Roman" w:cs="Times New Roman" w:hint="eastAsia"/>
          <w:szCs w:val="24"/>
          <w:lang w:eastAsia="zh-HK"/>
        </w:rPr>
        <w:t xml:space="preserve">- </w:t>
      </w:r>
      <w:r w:rsidR="008A7DEF" w:rsidRPr="00D54A68">
        <w:rPr>
          <w:rFonts w:ascii="Times New Roman" w:eastAsia="新細明體" w:hAnsi="Times New Roman" w:cs="Times New Roman" w:hint="eastAsia"/>
          <w:szCs w:val="24"/>
          <w:lang w:eastAsia="zh-HK"/>
        </w:rPr>
        <w:t>完</w:t>
      </w:r>
      <w:r>
        <w:rPr>
          <w:rFonts w:ascii="Times New Roman" w:eastAsia="新細明體" w:hAnsi="Times New Roman" w:cs="Times New Roman" w:hint="eastAsia"/>
          <w:szCs w:val="24"/>
          <w:lang w:eastAsia="zh-HK"/>
        </w:rPr>
        <w:t xml:space="preserve"> --</w:t>
      </w:r>
    </w:p>
    <w:p w14:paraId="065CF4A8" w14:textId="77777777" w:rsidR="00C7424C" w:rsidRDefault="00C7424C">
      <w:pPr>
        <w:widowControl/>
        <w:rPr>
          <w:rFonts w:ascii="Times New Roman" w:eastAsia="新細明體" w:hAnsi="Times New Roman" w:cs="Times New Roman"/>
          <w:szCs w:val="24"/>
          <w:lang w:eastAsia="zh-HK"/>
        </w:rPr>
      </w:pPr>
      <w:r>
        <w:rPr>
          <w:rFonts w:ascii="Times New Roman" w:eastAsia="新細明體" w:hAnsi="Times New Roman" w:cs="Times New Roman"/>
          <w:szCs w:val="24"/>
          <w:lang w:eastAsia="zh-HK"/>
        </w:rPr>
        <w:br w:type="page"/>
      </w:r>
    </w:p>
    <w:p w14:paraId="338A3B94" w14:textId="77777777" w:rsidR="00C7424C" w:rsidRDefault="00C7424C" w:rsidP="00C7424C">
      <w:pPr>
        <w:spacing w:line="500" w:lineRule="exact"/>
        <w:jc w:val="center"/>
        <w:rPr>
          <w:rFonts w:ascii="Calibri" w:eastAsia="新細明體" w:hAnsi="Calibri" w:cs="Times New Roman"/>
          <w:b/>
          <w:kern w:val="0"/>
          <w:sz w:val="28"/>
          <w:szCs w:val="28"/>
        </w:rPr>
      </w:pPr>
      <w:r>
        <w:rPr>
          <w:rFonts w:ascii="Calibri" w:eastAsia="新細明體" w:hAnsi="Calibri" w:cs="Times New Roman" w:hint="eastAsia"/>
          <w:b/>
          <w:kern w:val="0"/>
          <w:sz w:val="28"/>
          <w:szCs w:val="28"/>
          <w:lang w:eastAsia="zh-HK"/>
        </w:rPr>
        <w:lastRenderedPageBreak/>
        <w:t>公民與社會發展科</w:t>
      </w:r>
    </w:p>
    <w:p w14:paraId="591C7268" w14:textId="77777777" w:rsidR="00C7424C" w:rsidRDefault="00C7424C" w:rsidP="00C7424C">
      <w:pPr>
        <w:widowControl/>
        <w:spacing w:afterLines="50" w:after="180" w:line="500" w:lineRule="exact"/>
        <w:jc w:val="center"/>
        <w:rPr>
          <w:rFonts w:ascii="Calibri" w:eastAsia="新細明體" w:hAnsi="Calibri" w:cs="Times New Roman"/>
          <w:b/>
          <w:kern w:val="0"/>
          <w:sz w:val="28"/>
          <w:szCs w:val="28"/>
        </w:rPr>
      </w:pPr>
      <w:r>
        <w:rPr>
          <w:rFonts w:ascii="Calibri" w:eastAsia="新細明體" w:hAnsi="Calibri" w:cs="Times New Roman" w:hint="eastAsia"/>
          <w:b/>
          <w:kern w:val="0"/>
          <w:sz w:val="28"/>
          <w:szCs w:val="28"/>
          <w:lang w:eastAsia="zh-HK"/>
        </w:rPr>
        <w:t>內地考察工作紙使用指引</w:t>
      </w:r>
    </w:p>
    <w:p w14:paraId="335DF139" w14:textId="77777777" w:rsidR="00C7424C" w:rsidRDefault="00C7424C" w:rsidP="00C7424C">
      <w:pPr>
        <w:widowControl/>
        <w:numPr>
          <w:ilvl w:val="0"/>
          <w:numId w:val="29"/>
        </w:numPr>
        <w:spacing w:after="160" w:line="256" w:lineRule="auto"/>
        <w:jc w:val="both"/>
        <w:rPr>
          <w:rFonts w:ascii="Calibri" w:eastAsia="新細明體" w:hAnsi="Calibri" w:cs="Times New Roman"/>
          <w:kern w:val="0"/>
          <w:szCs w:val="24"/>
        </w:rPr>
      </w:pP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內地考察工作紙</w:t>
      </w:r>
      <w:r>
        <w:rPr>
          <w:rFonts w:ascii="Calibri" w:eastAsia="新細明體" w:hAnsi="Calibri" w:cs="Times New Roman" w:hint="eastAsia"/>
          <w:kern w:val="0"/>
          <w:szCs w:val="24"/>
        </w:rPr>
        <w:t>（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下稱工作紙</w:t>
      </w:r>
      <w:r>
        <w:rPr>
          <w:rFonts w:ascii="Calibri" w:eastAsia="新細明體" w:hAnsi="Calibri" w:cs="Times New Roman" w:hint="eastAsia"/>
          <w:kern w:val="0"/>
          <w:szCs w:val="24"/>
        </w:rPr>
        <w:t>）以教師為對象，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旨在為教師提供規劃與安排內地考察學與教活動的參考</w:t>
      </w:r>
      <w:r>
        <w:rPr>
          <w:rFonts w:ascii="Calibri" w:eastAsia="新細明體" w:hAnsi="Calibri" w:cs="Times New Roman" w:hint="eastAsia"/>
          <w:kern w:val="0"/>
          <w:szCs w:val="24"/>
        </w:rPr>
        <w:t>。</w:t>
      </w:r>
    </w:p>
    <w:p w14:paraId="35FBF1B2" w14:textId="77777777" w:rsidR="00C7424C" w:rsidRDefault="00C7424C" w:rsidP="00C7424C">
      <w:pPr>
        <w:widowControl/>
        <w:numPr>
          <w:ilvl w:val="0"/>
          <w:numId w:val="29"/>
        </w:numPr>
        <w:spacing w:after="160" w:line="256" w:lineRule="auto"/>
        <w:jc w:val="both"/>
        <w:rPr>
          <w:rFonts w:ascii="Calibri" w:eastAsia="新細明體" w:hAnsi="Calibri" w:cs="Times New Roman"/>
          <w:kern w:val="0"/>
          <w:szCs w:val="24"/>
          <w:lang w:eastAsia="zh-HK"/>
        </w:rPr>
      </w:pP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工作紙包括四部分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 xml:space="preserve"> 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（甲</w:t>
      </w:r>
      <w:r>
        <w:rPr>
          <w:rFonts w:ascii="Calibri" w:eastAsia="新細明體" w:hAnsi="Calibri" w:cs="Times New Roman" w:hint="eastAsia"/>
          <w:kern w:val="0"/>
          <w:szCs w:val="24"/>
        </w:rPr>
        <w:t>：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考察主題</w:t>
      </w:r>
      <w:r>
        <w:rPr>
          <w:rFonts w:ascii="Calibri" w:eastAsia="新細明體" w:hAnsi="Calibri" w:cs="Times New Roman" w:hint="eastAsia"/>
          <w:kern w:val="0"/>
          <w:szCs w:val="24"/>
        </w:rPr>
        <w:t>；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乙：考察前準備</w:t>
      </w:r>
      <w:r>
        <w:rPr>
          <w:rFonts w:ascii="Calibri" w:eastAsia="新細明體" w:hAnsi="Calibri" w:cs="Times New Roman" w:hint="eastAsia"/>
          <w:kern w:val="0"/>
          <w:szCs w:val="24"/>
        </w:rPr>
        <w:t>；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丙：考察期間的任務</w:t>
      </w:r>
      <w:r>
        <w:rPr>
          <w:rFonts w:ascii="Calibri" w:eastAsia="新細明體" w:hAnsi="Calibri" w:cs="Times New Roman" w:hint="eastAsia"/>
          <w:kern w:val="0"/>
          <w:szCs w:val="24"/>
        </w:rPr>
        <w:t>；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丁：考察後的反思）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以協助教師規</w:t>
      </w:r>
      <w:r>
        <w:rPr>
          <w:rFonts w:ascii="Calibri" w:eastAsia="新細明體" w:hAnsi="Calibri" w:cs="Times New Roman" w:hint="eastAsia"/>
          <w:kern w:val="0"/>
          <w:szCs w:val="24"/>
        </w:rPr>
        <w:t>劃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考察前</w:t>
      </w:r>
      <w:r>
        <w:rPr>
          <w:rFonts w:ascii="Calibri" w:eastAsia="新細明體" w:hAnsi="Calibri" w:cs="Times New Roman" w:hint="eastAsia"/>
          <w:kern w:val="0"/>
          <w:szCs w:val="24"/>
        </w:rPr>
        <w:t>、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考察期間與考察後的活動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讓學生有系</w:t>
      </w:r>
      <w:r>
        <w:rPr>
          <w:rFonts w:ascii="Calibri" w:eastAsia="新細明體" w:hAnsi="Calibri" w:cs="Times New Roman" w:hint="eastAsia"/>
          <w:kern w:val="0"/>
          <w:szCs w:val="24"/>
        </w:rPr>
        <w:t>統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地認識所考察的參訪點</w:t>
      </w:r>
      <w:r>
        <w:rPr>
          <w:rFonts w:ascii="Calibri" w:eastAsia="新細明體" w:hAnsi="Calibri" w:cs="Times New Roman" w:hint="eastAsia"/>
          <w:kern w:val="0"/>
          <w:szCs w:val="24"/>
        </w:rPr>
        <w:t>。</w:t>
      </w:r>
    </w:p>
    <w:p w14:paraId="1D741946" w14:textId="77777777" w:rsidR="00C7424C" w:rsidRDefault="00C7424C" w:rsidP="00C7424C">
      <w:pPr>
        <w:widowControl/>
        <w:numPr>
          <w:ilvl w:val="0"/>
          <w:numId w:val="29"/>
        </w:numPr>
        <w:spacing w:after="160" w:line="256" w:lineRule="auto"/>
        <w:jc w:val="both"/>
        <w:rPr>
          <w:rFonts w:ascii="Calibri" w:eastAsia="新細明體" w:hAnsi="Calibri" w:cs="Times New Roman"/>
          <w:kern w:val="0"/>
          <w:szCs w:val="24"/>
        </w:rPr>
      </w:pP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工作紙</w:t>
      </w:r>
      <w:r>
        <w:rPr>
          <w:rFonts w:ascii="Calibri" w:eastAsia="新細明體" w:hAnsi="Calibri" w:cs="Times New Roman" w:hint="eastAsia"/>
          <w:kern w:val="0"/>
          <w:szCs w:val="24"/>
        </w:rPr>
        <w:t>所提供的資料、視頻、相片、圖片、思考問題與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回答提示</w:t>
      </w:r>
      <w:r>
        <w:rPr>
          <w:rFonts w:ascii="Calibri" w:eastAsia="新細明體" w:hAnsi="Calibri" w:cs="Times New Roman" w:hint="eastAsia"/>
          <w:kern w:val="0"/>
          <w:szCs w:val="24"/>
        </w:rPr>
        <w:t>等可作多用途使用，如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考察前</w:t>
      </w:r>
      <w:r>
        <w:rPr>
          <w:rFonts w:ascii="Calibri" w:eastAsia="新細明體" w:hAnsi="Calibri" w:cs="Times New Roman" w:hint="eastAsia"/>
          <w:kern w:val="0"/>
          <w:szCs w:val="24"/>
        </w:rPr>
        <w:t>教學材料、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考察</w:t>
      </w:r>
      <w:r>
        <w:rPr>
          <w:rFonts w:ascii="Calibri" w:eastAsia="新細明體" w:hAnsi="Calibri" w:cs="Times New Roman" w:hint="eastAsia"/>
          <w:kern w:val="0"/>
          <w:szCs w:val="24"/>
        </w:rPr>
        <w:t>規劃和學與教的參考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或</w:t>
      </w:r>
      <w:r>
        <w:rPr>
          <w:rFonts w:ascii="Calibri" w:eastAsia="新細明體" w:hAnsi="Calibri" w:cs="Times New Roman" w:hint="eastAsia"/>
          <w:kern w:val="0"/>
          <w:szCs w:val="24"/>
        </w:rPr>
        <w:t>學生課業等。</w:t>
      </w:r>
    </w:p>
    <w:p w14:paraId="09FA6395" w14:textId="77777777" w:rsidR="00C7424C" w:rsidRDefault="00C7424C" w:rsidP="00C7424C">
      <w:pPr>
        <w:widowControl/>
        <w:numPr>
          <w:ilvl w:val="0"/>
          <w:numId w:val="29"/>
        </w:numPr>
        <w:spacing w:after="160" w:line="256" w:lineRule="auto"/>
        <w:jc w:val="both"/>
        <w:rPr>
          <w:rFonts w:ascii="Calibri" w:eastAsia="新細明體" w:hAnsi="Calibri" w:cs="Times New Roman"/>
          <w:kern w:val="0"/>
          <w:szCs w:val="24"/>
        </w:rPr>
      </w:pP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就工作紙內容（包括所提供閱讀材</w:t>
      </w:r>
      <w:r>
        <w:rPr>
          <w:rFonts w:ascii="Calibri" w:eastAsia="新細明體" w:hAnsi="Calibri" w:cs="Times New Roman" w:hint="eastAsia"/>
          <w:kern w:val="0"/>
          <w:szCs w:val="24"/>
        </w:rPr>
        <w:t>料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與答案提示等）</w:t>
      </w:r>
      <w:r>
        <w:rPr>
          <w:rFonts w:ascii="Calibri" w:eastAsia="新細明體" w:hAnsi="Calibri" w:cs="Times New Roman" w:hint="eastAsia"/>
          <w:kern w:val="0"/>
          <w:szCs w:val="24"/>
        </w:rPr>
        <w:t>，教師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可以</w:t>
      </w:r>
      <w:r>
        <w:rPr>
          <w:rFonts w:ascii="Calibri" w:eastAsia="新細明體" w:hAnsi="Calibri" w:cs="Times New Roman" w:hint="eastAsia"/>
          <w:kern w:val="0"/>
          <w:szCs w:val="24"/>
        </w:rPr>
        <w:t>提供適切的補充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與調節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但必須</w:t>
      </w:r>
      <w:r>
        <w:rPr>
          <w:rFonts w:ascii="Calibri" w:eastAsia="新細明體" w:hAnsi="Calibri" w:cs="Times New Roman" w:hint="eastAsia"/>
          <w:kern w:val="0"/>
          <w:szCs w:val="24"/>
        </w:rPr>
        <w:t>按照《公民與社會發展科課程及評估指引》（中四至中六）（</w:t>
      </w:r>
      <w:r w:rsidRPr="006A0D7E">
        <w:rPr>
          <w:rFonts w:ascii="Times New Roman" w:eastAsia="新細明體" w:hAnsi="Times New Roman" w:cs="Times New Roman"/>
          <w:kern w:val="0"/>
          <w:szCs w:val="24"/>
        </w:rPr>
        <w:t>2021</w:t>
      </w:r>
      <w:r>
        <w:rPr>
          <w:rFonts w:ascii="Calibri" w:eastAsia="新細明體" w:hAnsi="Calibri" w:cs="Times New Roman" w:hint="eastAsia"/>
          <w:kern w:val="0"/>
          <w:szCs w:val="24"/>
        </w:rPr>
        <w:t>）（下稱《指引》）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的</w:t>
      </w:r>
      <w:r>
        <w:rPr>
          <w:rFonts w:ascii="Calibri" w:eastAsia="新細明體" w:hAnsi="Calibri" w:cs="Times New Roman" w:hint="eastAsia"/>
          <w:kern w:val="0"/>
          <w:szCs w:val="24"/>
        </w:rPr>
        <w:t>課程理念與宗旨，選取其他正確可信、客觀持平的學與教資源，以助學生建立穩固的知識基礎，培養正面價值觀和積極的態度，以及提升慎思明辨、解難等思考能力和不同的共通能力。</w:t>
      </w:r>
    </w:p>
    <w:p w14:paraId="65CAF3BD" w14:textId="77777777" w:rsidR="00C7424C" w:rsidRDefault="00C7424C" w:rsidP="00C7424C">
      <w:pPr>
        <w:widowControl/>
        <w:numPr>
          <w:ilvl w:val="0"/>
          <w:numId w:val="29"/>
        </w:numPr>
        <w:spacing w:after="160" w:line="256" w:lineRule="auto"/>
        <w:jc w:val="both"/>
        <w:rPr>
          <w:rFonts w:ascii="Calibri" w:eastAsia="新細明體" w:hAnsi="Calibri" w:cs="Times New Roman"/>
          <w:kern w:val="0"/>
          <w:szCs w:val="24"/>
        </w:rPr>
      </w:pP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工作紙建議多元化的考察任</w:t>
      </w:r>
      <w:r>
        <w:rPr>
          <w:rFonts w:ascii="Calibri" w:eastAsia="新細明體" w:hAnsi="Calibri" w:cs="Times New Roman" w:hint="eastAsia"/>
          <w:kern w:val="0"/>
          <w:szCs w:val="24"/>
        </w:rPr>
        <w:t>務，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包括觀</w:t>
      </w:r>
      <w:r>
        <w:rPr>
          <w:rFonts w:ascii="Calibri" w:eastAsia="新細明體" w:hAnsi="Calibri" w:cs="Times New Roman" w:hint="eastAsia"/>
          <w:kern w:val="0"/>
          <w:szCs w:val="24"/>
        </w:rPr>
        <w:t>察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當地情況</w:t>
      </w:r>
      <w:r>
        <w:rPr>
          <w:rFonts w:ascii="Calibri" w:eastAsia="新細明體" w:hAnsi="Calibri" w:cs="Times New Roman" w:hint="eastAsia"/>
          <w:kern w:val="0"/>
          <w:szCs w:val="24"/>
        </w:rPr>
        <w:t>、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拍攝相片和短片、索取參訪場館所提供的介紹單張等</w:t>
      </w:r>
      <w:r>
        <w:rPr>
          <w:rFonts w:ascii="Calibri" w:eastAsia="新細明體" w:hAnsi="Calibri" w:cs="Times New Roman" w:hint="eastAsia"/>
          <w:kern w:val="0"/>
          <w:szCs w:val="24"/>
        </w:rPr>
        <w:t>。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教師</w:t>
      </w:r>
      <w:r>
        <w:rPr>
          <w:rFonts w:ascii="Calibri" w:eastAsia="新細明體" w:hAnsi="Calibri" w:cs="Times New Roman" w:hint="eastAsia"/>
          <w:kern w:val="0"/>
          <w:szCs w:val="24"/>
        </w:rPr>
        <w:t>應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按實</w:t>
      </w:r>
      <w:r>
        <w:rPr>
          <w:rFonts w:ascii="Calibri" w:eastAsia="新細明體" w:hAnsi="Calibri" w:cs="Times New Roman" w:hint="eastAsia"/>
          <w:kern w:val="0"/>
          <w:szCs w:val="24"/>
        </w:rPr>
        <w:t>際行程安排、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當地現況</w:t>
      </w:r>
      <w:r>
        <w:rPr>
          <w:rFonts w:ascii="Calibri" w:eastAsia="新細明體" w:hAnsi="Calibri" w:cs="Times New Roman" w:hint="eastAsia"/>
          <w:kern w:val="0"/>
          <w:szCs w:val="24"/>
        </w:rPr>
        <w:t>，校本情況、學生學習多樣性、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能力與興趣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以及</w:t>
      </w:r>
      <w:r>
        <w:rPr>
          <w:rFonts w:ascii="Calibri" w:eastAsia="新細明體" w:hAnsi="Calibri" w:cs="Times New Roman" w:hint="eastAsia"/>
          <w:kern w:val="0"/>
          <w:szCs w:val="24"/>
        </w:rPr>
        <w:t>教學等需要作出合適的調整。</w:t>
      </w:r>
    </w:p>
    <w:p w14:paraId="35F584BC" w14:textId="77777777" w:rsidR="00C7424C" w:rsidRDefault="00C7424C" w:rsidP="00C7424C">
      <w:pPr>
        <w:widowControl/>
        <w:numPr>
          <w:ilvl w:val="0"/>
          <w:numId w:val="29"/>
        </w:numPr>
        <w:spacing w:after="160" w:line="256" w:lineRule="auto"/>
        <w:jc w:val="both"/>
        <w:rPr>
          <w:rFonts w:ascii="Calibri" w:eastAsia="新細明體" w:hAnsi="Calibri" w:cs="Times New Roman"/>
          <w:kern w:val="0"/>
          <w:szCs w:val="24"/>
        </w:rPr>
      </w:pP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工作紙因應個別參訪點考察重點而設計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教師亦可按學與教需要進一步綜合與拓展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開發以主題為本（例如文化保育</w:t>
      </w:r>
      <w:r>
        <w:rPr>
          <w:rFonts w:ascii="Calibri" w:eastAsia="新細明體" w:hAnsi="Calibri" w:cs="Times New Roman" w:hint="eastAsia"/>
          <w:kern w:val="0"/>
          <w:szCs w:val="24"/>
        </w:rPr>
        <w:t>、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大灣區經濟發展等）的資源</w:t>
      </w:r>
      <w:r>
        <w:rPr>
          <w:rFonts w:ascii="Calibri" w:eastAsia="新細明體" w:hAnsi="Calibri" w:cs="Times New Roman" w:hint="eastAsia"/>
          <w:kern w:val="0"/>
          <w:szCs w:val="24"/>
        </w:rPr>
        <w:t>。</w:t>
      </w:r>
    </w:p>
    <w:p w14:paraId="26F1E96E" w14:textId="77777777" w:rsidR="00C7424C" w:rsidRDefault="00C7424C" w:rsidP="00C7424C">
      <w:pPr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="Calibri" w:eastAsia="新細明體" w:hAnsi="Calibri" w:cs="Times New Roman"/>
          <w:kern w:val="0"/>
          <w:szCs w:val="24"/>
        </w:rPr>
      </w:pP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除工作紙所提供的資料、視頻、相片、圖片外</w:t>
      </w:r>
      <w:r>
        <w:rPr>
          <w:rFonts w:ascii="Calibri" w:eastAsia="新細明體" w:hAnsi="Calibri" w:cs="Times New Roman" w:hint="eastAsia"/>
          <w:kern w:val="0"/>
          <w:szCs w:val="24"/>
        </w:rPr>
        <w:t>，教師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亦應積極</w:t>
      </w:r>
      <w:r>
        <w:rPr>
          <w:rFonts w:ascii="Calibri" w:eastAsia="新細明體" w:hAnsi="Calibri" w:cs="Times New Roman" w:hint="eastAsia"/>
          <w:kern w:val="0"/>
          <w:szCs w:val="24"/>
        </w:rPr>
        <w:t>鼓勵學生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考察前後自行搜集及閱讀行程相關的資料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並提供適切的指導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協助學生作好考察準</w:t>
      </w:r>
      <w:r>
        <w:rPr>
          <w:rFonts w:ascii="Calibri" w:eastAsia="新細明體" w:hAnsi="Calibri" w:cs="Times New Roman" w:hint="eastAsia"/>
          <w:kern w:val="0"/>
          <w:szCs w:val="24"/>
        </w:rPr>
        <w:t>備，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以</w:t>
      </w:r>
      <w:r>
        <w:rPr>
          <w:rFonts w:ascii="Calibri" w:eastAsia="新細明體" w:hAnsi="Calibri" w:cs="Times New Roman" w:hint="eastAsia"/>
          <w:kern w:val="0"/>
          <w:szCs w:val="24"/>
        </w:rPr>
        <w:t>培養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學生的</w:t>
      </w:r>
      <w:r>
        <w:rPr>
          <w:rFonts w:ascii="Calibri" w:eastAsia="新細明體" w:hAnsi="Calibri" w:cs="Times New Roman" w:hint="eastAsia"/>
          <w:kern w:val="0"/>
          <w:szCs w:val="24"/>
        </w:rPr>
        <w:t>自學能力和習慣。</w:t>
      </w:r>
    </w:p>
    <w:p w14:paraId="2994DF3A" w14:textId="77777777" w:rsidR="00C7424C" w:rsidRDefault="00C7424C" w:rsidP="00C7424C">
      <w:pPr>
        <w:widowControl/>
        <w:numPr>
          <w:ilvl w:val="0"/>
          <w:numId w:val="29"/>
        </w:numPr>
        <w:spacing w:after="160" w:line="256" w:lineRule="auto"/>
        <w:jc w:val="both"/>
        <w:rPr>
          <w:rFonts w:ascii="Calibri" w:eastAsia="新細明體" w:hAnsi="Calibri" w:cs="Times New Roman"/>
          <w:kern w:val="0"/>
          <w:szCs w:val="24"/>
        </w:rPr>
      </w:pP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教師規</w:t>
      </w:r>
      <w:r>
        <w:rPr>
          <w:rFonts w:ascii="Calibri" w:eastAsia="新細明體" w:hAnsi="Calibri" w:cs="Times New Roman" w:hint="eastAsia"/>
          <w:kern w:val="0"/>
          <w:szCs w:val="24"/>
        </w:rPr>
        <w:t>劃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內地考察學習活動時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亦應透過瀏覽參訪點官方網站等方法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掌握當地最新資訊</w:t>
      </w:r>
      <w:r>
        <w:rPr>
          <w:rFonts w:ascii="Calibri" w:eastAsia="新細明體" w:hAnsi="Calibri" w:cs="Times New Roman" w:hint="eastAsia"/>
          <w:kern w:val="0"/>
          <w:szCs w:val="24"/>
        </w:rPr>
        <w:t>，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以設計合適的考察活動</w:t>
      </w:r>
      <w:r>
        <w:rPr>
          <w:rFonts w:ascii="Calibri" w:eastAsia="新細明體" w:hAnsi="Calibri" w:cs="Times New Roman" w:hint="eastAsia"/>
          <w:kern w:val="0"/>
          <w:szCs w:val="24"/>
        </w:rPr>
        <w:t>。</w:t>
      </w:r>
    </w:p>
    <w:p w14:paraId="4F448BBC" w14:textId="77777777" w:rsidR="00C7424C" w:rsidRDefault="00C7424C" w:rsidP="00C7424C">
      <w:pPr>
        <w:widowControl/>
        <w:numPr>
          <w:ilvl w:val="0"/>
          <w:numId w:val="29"/>
        </w:numPr>
        <w:spacing w:after="160" w:line="256" w:lineRule="auto"/>
        <w:jc w:val="both"/>
        <w:rPr>
          <w:rFonts w:ascii="Calibri" w:eastAsia="新細明體" w:hAnsi="Calibri" w:cs="Times New Roman"/>
          <w:kern w:val="0"/>
          <w:szCs w:val="24"/>
        </w:rPr>
      </w:pP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工作紙</w:t>
      </w:r>
      <w:r>
        <w:rPr>
          <w:rFonts w:ascii="Calibri" w:eastAsia="新細明體" w:hAnsi="Calibri" w:cs="Times New Roman" w:hint="eastAsia"/>
          <w:kern w:val="0"/>
          <w:szCs w:val="24"/>
        </w:rPr>
        <w:t>部分資料可能在教師使用時已有所更新，教師可瀏覽網址，以取得最新資料。</w:t>
      </w:r>
    </w:p>
    <w:p w14:paraId="13B19912" w14:textId="77777777" w:rsidR="00C7424C" w:rsidRPr="00A072CD" w:rsidRDefault="00C7424C" w:rsidP="00C7424C">
      <w:pPr>
        <w:widowControl/>
        <w:numPr>
          <w:ilvl w:val="0"/>
          <w:numId w:val="29"/>
        </w:numPr>
        <w:spacing w:after="160" w:line="256" w:lineRule="auto"/>
        <w:jc w:val="both"/>
        <w:rPr>
          <w:rFonts w:ascii="Calibri" w:eastAsia="新細明體" w:hAnsi="Calibri" w:cs="Times New Roman"/>
          <w:kern w:val="0"/>
          <w:szCs w:val="24"/>
        </w:rPr>
      </w:pPr>
      <w:r>
        <w:rPr>
          <w:rFonts w:ascii="Calibri" w:eastAsia="新細明體" w:hAnsi="Calibri" w:cs="Times New Roman" w:hint="eastAsia"/>
          <w:kern w:val="0"/>
          <w:szCs w:val="24"/>
        </w:rPr>
        <w:t>請同時參閱《指引》以了解</w:t>
      </w:r>
      <w:r>
        <w:rPr>
          <w:rFonts w:ascii="Calibri" w:eastAsia="新細明體" w:hAnsi="Calibri" w:cs="Times New Roman" w:hint="eastAsia"/>
          <w:kern w:val="0"/>
          <w:szCs w:val="24"/>
          <w:lang w:eastAsia="zh-HK"/>
        </w:rPr>
        <w:t>內地考察</w:t>
      </w:r>
      <w:r>
        <w:rPr>
          <w:rFonts w:ascii="Calibri" w:eastAsia="新細明體" w:hAnsi="Calibri" w:cs="Times New Roman" w:hint="eastAsia"/>
          <w:kern w:val="0"/>
          <w:szCs w:val="24"/>
        </w:rPr>
        <w:t>學與教的要求與安排。</w:t>
      </w:r>
    </w:p>
    <w:p w14:paraId="1F49FEFD" w14:textId="77777777" w:rsidR="00C7424C" w:rsidRPr="00DA1B0B" w:rsidRDefault="00C7424C" w:rsidP="00C7424C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p w14:paraId="492EF000" w14:textId="77777777" w:rsidR="00E64143" w:rsidRPr="00C7424C" w:rsidRDefault="00E64143" w:rsidP="008F67F2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  <w:lang w:eastAsia="zh-HK"/>
        </w:rPr>
      </w:pPr>
    </w:p>
    <w:sectPr w:rsidR="00E64143" w:rsidRPr="00C7424C" w:rsidSect="003A27A2">
      <w:footerReference w:type="default" r:id="rId15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6BE6" w14:textId="77777777" w:rsidR="00E20F24" w:rsidRDefault="00E20F24" w:rsidP="00C00FF7">
      <w:r>
        <w:separator/>
      </w:r>
    </w:p>
  </w:endnote>
  <w:endnote w:type="continuationSeparator" w:id="0">
    <w:p w14:paraId="53F7697B" w14:textId="77777777" w:rsidR="00E20F24" w:rsidRDefault="00E20F24" w:rsidP="00C0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2508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FF744E" w14:textId="2A2F8E18" w:rsidR="00BA0C40" w:rsidRPr="003A27A2" w:rsidRDefault="00BA0C40">
        <w:pPr>
          <w:pStyle w:val="a5"/>
          <w:jc w:val="center"/>
          <w:rPr>
            <w:rFonts w:ascii="Times New Roman" w:hAnsi="Times New Roman" w:cs="Times New Roman"/>
          </w:rPr>
        </w:pPr>
        <w:r w:rsidRPr="003A27A2">
          <w:rPr>
            <w:rFonts w:ascii="Times New Roman" w:hAnsi="Times New Roman" w:cs="Times New Roman"/>
            <w:lang w:eastAsia="zh-HK"/>
          </w:rPr>
          <w:t>第</w:t>
        </w:r>
        <w:r w:rsidRPr="003A27A2">
          <w:rPr>
            <w:rFonts w:ascii="Times New Roman" w:hAnsi="Times New Roman" w:cs="Times New Roman"/>
          </w:rPr>
          <w:fldChar w:fldCharType="begin"/>
        </w:r>
        <w:r w:rsidRPr="003A27A2">
          <w:rPr>
            <w:rFonts w:ascii="Times New Roman" w:hAnsi="Times New Roman" w:cs="Times New Roman"/>
          </w:rPr>
          <w:instrText>PAGE   \* MERGEFORMAT</w:instrText>
        </w:r>
        <w:r w:rsidRPr="003A27A2">
          <w:rPr>
            <w:rFonts w:ascii="Times New Roman" w:hAnsi="Times New Roman" w:cs="Times New Roman"/>
          </w:rPr>
          <w:fldChar w:fldCharType="separate"/>
        </w:r>
        <w:r w:rsidR="00C7424C" w:rsidRPr="00C7424C">
          <w:rPr>
            <w:rFonts w:ascii="Times New Roman" w:hAnsi="Times New Roman" w:cs="Times New Roman"/>
            <w:noProof/>
            <w:lang w:val="zh-TW"/>
          </w:rPr>
          <w:t>1</w:t>
        </w:r>
        <w:r w:rsidRPr="003A27A2">
          <w:rPr>
            <w:rFonts w:ascii="Times New Roman" w:hAnsi="Times New Roman" w:cs="Times New Roman"/>
          </w:rPr>
          <w:fldChar w:fldCharType="end"/>
        </w:r>
        <w:r w:rsidRPr="003A27A2">
          <w:rPr>
            <w:rFonts w:ascii="Times New Roman" w:hAnsi="Times New Roman" w:cs="Times New Roman"/>
            <w:lang w:eastAsia="zh-HK"/>
          </w:rPr>
          <w:t>頁</w:t>
        </w:r>
      </w:p>
    </w:sdtContent>
  </w:sdt>
  <w:p w14:paraId="111D802C" w14:textId="77777777" w:rsidR="00BA0C40" w:rsidRDefault="00BA0C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EFB5" w14:textId="77777777" w:rsidR="00E20F24" w:rsidRDefault="00E20F24" w:rsidP="00C00FF7">
      <w:r>
        <w:separator/>
      </w:r>
    </w:p>
  </w:footnote>
  <w:footnote w:type="continuationSeparator" w:id="0">
    <w:p w14:paraId="710E0FEF" w14:textId="77777777" w:rsidR="00E20F24" w:rsidRDefault="00E20F24" w:rsidP="00C0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CF5"/>
    <w:multiLevelType w:val="hybridMultilevel"/>
    <w:tmpl w:val="37460066"/>
    <w:lvl w:ilvl="0" w:tplc="AFB68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27696"/>
    <w:multiLevelType w:val="hybridMultilevel"/>
    <w:tmpl w:val="ADEA918E"/>
    <w:lvl w:ilvl="0" w:tplc="A19662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A265E5"/>
    <w:multiLevelType w:val="hybridMultilevel"/>
    <w:tmpl w:val="972CDC82"/>
    <w:lvl w:ilvl="0" w:tplc="0D223E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0"/>
      </w:rPr>
    </w:lvl>
    <w:lvl w:ilvl="1" w:tplc="A4E6B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A367C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AAFD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4A2B7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2C045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15C8B2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0C2D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1024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C165417"/>
    <w:multiLevelType w:val="hybridMultilevel"/>
    <w:tmpl w:val="484020EE"/>
    <w:lvl w:ilvl="0" w:tplc="0924077A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BD618A"/>
    <w:multiLevelType w:val="hybridMultilevel"/>
    <w:tmpl w:val="71DA58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5B62AA"/>
    <w:multiLevelType w:val="hybridMultilevel"/>
    <w:tmpl w:val="899A4D88"/>
    <w:lvl w:ilvl="0" w:tplc="263C58D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71116B"/>
    <w:multiLevelType w:val="hybridMultilevel"/>
    <w:tmpl w:val="43241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47D63"/>
    <w:multiLevelType w:val="hybridMultilevel"/>
    <w:tmpl w:val="927288AE"/>
    <w:lvl w:ilvl="0" w:tplc="E07CA648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3C5D07"/>
    <w:multiLevelType w:val="hybridMultilevel"/>
    <w:tmpl w:val="2752B9EA"/>
    <w:lvl w:ilvl="0" w:tplc="8E62E8B6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D81FB6"/>
    <w:multiLevelType w:val="hybridMultilevel"/>
    <w:tmpl w:val="44E0906C"/>
    <w:lvl w:ilvl="0" w:tplc="FA566B3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2754F"/>
    <w:multiLevelType w:val="hybridMultilevel"/>
    <w:tmpl w:val="F6EA0B64"/>
    <w:lvl w:ilvl="0" w:tplc="7C90152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1542C"/>
    <w:multiLevelType w:val="hybridMultilevel"/>
    <w:tmpl w:val="C8063B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13269D"/>
    <w:multiLevelType w:val="hybridMultilevel"/>
    <w:tmpl w:val="2EA4D7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372634B"/>
    <w:multiLevelType w:val="hybridMultilevel"/>
    <w:tmpl w:val="EAAA06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5E96A7C"/>
    <w:multiLevelType w:val="hybridMultilevel"/>
    <w:tmpl w:val="9E3E1676"/>
    <w:lvl w:ilvl="0" w:tplc="F9A83E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807BAD"/>
    <w:multiLevelType w:val="hybridMultilevel"/>
    <w:tmpl w:val="76144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0317AC"/>
    <w:multiLevelType w:val="hybridMultilevel"/>
    <w:tmpl w:val="28CA591E"/>
    <w:lvl w:ilvl="0" w:tplc="533A2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6618B5"/>
    <w:multiLevelType w:val="hybridMultilevel"/>
    <w:tmpl w:val="BBE49CD8"/>
    <w:lvl w:ilvl="0" w:tplc="8B88503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D057FC"/>
    <w:multiLevelType w:val="hybridMultilevel"/>
    <w:tmpl w:val="EF6A50EA"/>
    <w:lvl w:ilvl="0" w:tplc="F9502CB8">
      <w:start w:val="1"/>
      <w:numFmt w:val="bullet"/>
      <w:lvlText w:val="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F610A1"/>
    <w:multiLevelType w:val="hybridMultilevel"/>
    <w:tmpl w:val="975AD00C"/>
    <w:lvl w:ilvl="0" w:tplc="E56CE4D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53FEA5F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E64291B"/>
    <w:multiLevelType w:val="hybridMultilevel"/>
    <w:tmpl w:val="66EC0A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6997FBB"/>
    <w:multiLevelType w:val="hybridMultilevel"/>
    <w:tmpl w:val="F2368978"/>
    <w:lvl w:ilvl="0" w:tplc="3C840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BE5AD1"/>
    <w:multiLevelType w:val="hybridMultilevel"/>
    <w:tmpl w:val="F11C8112"/>
    <w:lvl w:ilvl="0" w:tplc="9D52DA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4D2A66"/>
    <w:multiLevelType w:val="hybridMultilevel"/>
    <w:tmpl w:val="A2BA3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0C5C26"/>
    <w:multiLevelType w:val="hybridMultilevel"/>
    <w:tmpl w:val="0B725A0C"/>
    <w:lvl w:ilvl="0" w:tplc="D89C79DC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7A58D6"/>
    <w:multiLevelType w:val="hybridMultilevel"/>
    <w:tmpl w:val="A4A8590E"/>
    <w:lvl w:ilvl="0" w:tplc="AB9401BA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50F4D83"/>
    <w:multiLevelType w:val="hybridMultilevel"/>
    <w:tmpl w:val="5434A2E0"/>
    <w:lvl w:ilvl="0" w:tplc="D2628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D40CA0"/>
    <w:multiLevelType w:val="hybridMultilevel"/>
    <w:tmpl w:val="57EA2D8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FBB7C67"/>
    <w:multiLevelType w:val="hybridMultilevel"/>
    <w:tmpl w:val="F5D80892"/>
    <w:lvl w:ilvl="0" w:tplc="A70E76A4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4"/>
  </w:num>
  <w:num w:numId="4">
    <w:abstractNumId w:val="19"/>
  </w:num>
  <w:num w:numId="5">
    <w:abstractNumId w:val="15"/>
  </w:num>
  <w:num w:numId="6">
    <w:abstractNumId w:val="8"/>
  </w:num>
  <w:num w:numId="7">
    <w:abstractNumId w:val="18"/>
  </w:num>
  <w:num w:numId="8">
    <w:abstractNumId w:val="28"/>
  </w:num>
  <w:num w:numId="9">
    <w:abstractNumId w:val="0"/>
  </w:num>
  <w:num w:numId="10">
    <w:abstractNumId w:val="22"/>
  </w:num>
  <w:num w:numId="11">
    <w:abstractNumId w:val="7"/>
  </w:num>
  <w:num w:numId="12">
    <w:abstractNumId w:val="10"/>
  </w:num>
  <w:num w:numId="13">
    <w:abstractNumId w:val="21"/>
  </w:num>
  <w:num w:numId="14">
    <w:abstractNumId w:val="12"/>
  </w:num>
  <w:num w:numId="15">
    <w:abstractNumId w:val="3"/>
  </w:num>
  <w:num w:numId="16">
    <w:abstractNumId w:val="25"/>
  </w:num>
  <w:num w:numId="17">
    <w:abstractNumId w:val="26"/>
  </w:num>
  <w:num w:numId="18">
    <w:abstractNumId w:val="14"/>
  </w:num>
  <w:num w:numId="19">
    <w:abstractNumId w:val="1"/>
  </w:num>
  <w:num w:numId="20">
    <w:abstractNumId w:val="16"/>
  </w:num>
  <w:num w:numId="21">
    <w:abstractNumId w:val="9"/>
  </w:num>
  <w:num w:numId="22">
    <w:abstractNumId w:val="5"/>
  </w:num>
  <w:num w:numId="23">
    <w:abstractNumId w:val="27"/>
  </w:num>
  <w:num w:numId="24">
    <w:abstractNumId w:val="13"/>
  </w:num>
  <w:num w:numId="25">
    <w:abstractNumId w:val="4"/>
  </w:num>
  <w:num w:numId="26">
    <w:abstractNumId w:val="6"/>
  </w:num>
  <w:num w:numId="27">
    <w:abstractNumId w:val="11"/>
  </w:num>
  <w:num w:numId="28">
    <w:abstractNumId w:val="2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AB"/>
    <w:rsid w:val="000005F5"/>
    <w:rsid w:val="00000DAA"/>
    <w:rsid w:val="00004893"/>
    <w:rsid w:val="00010457"/>
    <w:rsid w:val="00013063"/>
    <w:rsid w:val="00014C38"/>
    <w:rsid w:val="0002126A"/>
    <w:rsid w:val="000234D4"/>
    <w:rsid w:val="00024BB5"/>
    <w:rsid w:val="000263B3"/>
    <w:rsid w:val="0003007F"/>
    <w:rsid w:val="00031C05"/>
    <w:rsid w:val="000345A7"/>
    <w:rsid w:val="00036FCF"/>
    <w:rsid w:val="000652B1"/>
    <w:rsid w:val="0006688C"/>
    <w:rsid w:val="0006712B"/>
    <w:rsid w:val="000709FB"/>
    <w:rsid w:val="00076B71"/>
    <w:rsid w:val="00081183"/>
    <w:rsid w:val="00093012"/>
    <w:rsid w:val="00093E35"/>
    <w:rsid w:val="000A34F3"/>
    <w:rsid w:val="000A519E"/>
    <w:rsid w:val="000B4DCE"/>
    <w:rsid w:val="000B653A"/>
    <w:rsid w:val="000C011E"/>
    <w:rsid w:val="000C0F45"/>
    <w:rsid w:val="000C667D"/>
    <w:rsid w:val="00102229"/>
    <w:rsid w:val="00102F81"/>
    <w:rsid w:val="00105F83"/>
    <w:rsid w:val="0011066B"/>
    <w:rsid w:val="00124D1C"/>
    <w:rsid w:val="0012560C"/>
    <w:rsid w:val="00126064"/>
    <w:rsid w:val="001321CC"/>
    <w:rsid w:val="00147710"/>
    <w:rsid w:val="00171B96"/>
    <w:rsid w:val="0017325E"/>
    <w:rsid w:val="00175C59"/>
    <w:rsid w:val="001813FD"/>
    <w:rsid w:val="001B0174"/>
    <w:rsid w:val="001B054B"/>
    <w:rsid w:val="001B1660"/>
    <w:rsid w:val="001B2BC1"/>
    <w:rsid w:val="001D76D1"/>
    <w:rsid w:val="001D7CA2"/>
    <w:rsid w:val="001E02FE"/>
    <w:rsid w:val="001E2B17"/>
    <w:rsid w:val="001F2B80"/>
    <w:rsid w:val="00200870"/>
    <w:rsid w:val="00202349"/>
    <w:rsid w:val="00203A30"/>
    <w:rsid w:val="00205F5E"/>
    <w:rsid w:val="00210FE8"/>
    <w:rsid w:val="002202CA"/>
    <w:rsid w:val="002202D5"/>
    <w:rsid w:val="00230F44"/>
    <w:rsid w:val="0023549F"/>
    <w:rsid w:val="00247D1A"/>
    <w:rsid w:val="002527D6"/>
    <w:rsid w:val="00264F51"/>
    <w:rsid w:val="00270BAD"/>
    <w:rsid w:val="00282422"/>
    <w:rsid w:val="0028631F"/>
    <w:rsid w:val="002873AE"/>
    <w:rsid w:val="00291160"/>
    <w:rsid w:val="00297684"/>
    <w:rsid w:val="002B2D10"/>
    <w:rsid w:val="002B6301"/>
    <w:rsid w:val="002C7441"/>
    <w:rsid w:val="002D2933"/>
    <w:rsid w:val="002D529A"/>
    <w:rsid w:val="002D72C6"/>
    <w:rsid w:val="002E1E8D"/>
    <w:rsid w:val="002E287A"/>
    <w:rsid w:val="00300914"/>
    <w:rsid w:val="003133FE"/>
    <w:rsid w:val="00321623"/>
    <w:rsid w:val="00321A20"/>
    <w:rsid w:val="0032581F"/>
    <w:rsid w:val="00327E0E"/>
    <w:rsid w:val="003316D4"/>
    <w:rsid w:val="00343433"/>
    <w:rsid w:val="0034781A"/>
    <w:rsid w:val="00356F2B"/>
    <w:rsid w:val="00361995"/>
    <w:rsid w:val="00364663"/>
    <w:rsid w:val="00365647"/>
    <w:rsid w:val="00367504"/>
    <w:rsid w:val="00370240"/>
    <w:rsid w:val="00372C76"/>
    <w:rsid w:val="0038002E"/>
    <w:rsid w:val="003828F0"/>
    <w:rsid w:val="0038575C"/>
    <w:rsid w:val="003938D0"/>
    <w:rsid w:val="003A27A2"/>
    <w:rsid w:val="003A4F04"/>
    <w:rsid w:val="003B0FFE"/>
    <w:rsid w:val="003B204B"/>
    <w:rsid w:val="003C3995"/>
    <w:rsid w:val="003F38F7"/>
    <w:rsid w:val="003F5B11"/>
    <w:rsid w:val="00400D4D"/>
    <w:rsid w:val="0040131C"/>
    <w:rsid w:val="00401777"/>
    <w:rsid w:val="00403AB3"/>
    <w:rsid w:val="00406ADF"/>
    <w:rsid w:val="00407457"/>
    <w:rsid w:val="0042257A"/>
    <w:rsid w:val="00423237"/>
    <w:rsid w:val="00426D19"/>
    <w:rsid w:val="00426ED8"/>
    <w:rsid w:val="00444B83"/>
    <w:rsid w:val="00446AEC"/>
    <w:rsid w:val="004619F8"/>
    <w:rsid w:val="00466245"/>
    <w:rsid w:val="004740AE"/>
    <w:rsid w:val="0047519C"/>
    <w:rsid w:val="0047740F"/>
    <w:rsid w:val="004838BC"/>
    <w:rsid w:val="00490E2A"/>
    <w:rsid w:val="004C7AD9"/>
    <w:rsid w:val="004D469F"/>
    <w:rsid w:val="004F15C6"/>
    <w:rsid w:val="004F7789"/>
    <w:rsid w:val="00501D59"/>
    <w:rsid w:val="00507BFF"/>
    <w:rsid w:val="00511A0A"/>
    <w:rsid w:val="00530A99"/>
    <w:rsid w:val="00532C46"/>
    <w:rsid w:val="00536790"/>
    <w:rsid w:val="005447D0"/>
    <w:rsid w:val="00545AA0"/>
    <w:rsid w:val="00545DD2"/>
    <w:rsid w:val="0055382C"/>
    <w:rsid w:val="00563339"/>
    <w:rsid w:val="00563C85"/>
    <w:rsid w:val="0056621D"/>
    <w:rsid w:val="00571D06"/>
    <w:rsid w:val="005754A5"/>
    <w:rsid w:val="00576037"/>
    <w:rsid w:val="005973F2"/>
    <w:rsid w:val="005A3334"/>
    <w:rsid w:val="005B01B3"/>
    <w:rsid w:val="005C1163"/>
    <w:rsid w:val="005C4839"/>
    <w:rsid w:val="005D6692"/>
    <w:rsid w:val="005E3153"/>
    <w:rsid w:val="005F35A3"/>
    <w:rsid w:val="005F39C5"/>
    <w:rsid w:val="005F70A8"/>
    <w:rsid w:val="00607036"/>
    <w:rsid w:val="00607BE0"/>
    <w:rsid w:val="00611E16"/>
    <w:rsid w:val="00615C7D"/>
    <w:rsid w:val="00617C15"/>
    <w:rsid w:val="0062612A"/>
    <w:rsid w:val="00626B4E"/>
    <w:rsid w:val="00627A60"/>
    <w:rsid w:val="006320EA"/>
    <w:rsid w:val="00637342"/>
    <w:rsid w:val="006401F0"/>
    <w:rsid w:val="006438D2"/>
    <w:rsid w:val="00655C25"/>
    <w:rsid w:val="00664E94"/>
    <w:rsid w:val="00670B22"/>
    <w:rsid w:val="00670F41"/>
    <w:rsid w:val="0067507C"/>
    <w:rsid w:val="00676224"/>
    <w:rsid w:val="006800AF"/>
    <w:rsid w:val="00681B00"/>
    <w:rsid w:val="00683903"/>
    <w:rsid w:val="006841FB"/>
    <w:rsid w:val="006922BF"/>
    <w:rsid w:val="00692992"/>
    <w:rsid w:val="00693CF3"/>
    <w:rsid w:val="00693F96"/>
    <w:rsid w:val="00696CC6"/>
    <w:rsid w:val="006A2299"/>
    <w:rsid w:val="006A262C"/>
    <w:rsid w:val="006A546D"/>
    <w:rsid w:val="006A661A"/>
    <w:rsid w:val="006B6FC1"/>
    <w:rsid w:val="006D0789"/>
    <w:rsid w:val="006D0837"/>
    <w:rsid w:val="006D28A4"/>
    <w:rsid w:val="006E205E"/>
    <w:rsid w:val="006E2DF8"/>
    <w:rsid w:val="006E49CB"/>
    <w:rsid w:val="006E6D40"/>
    <w:rsid w:val="006F0D6E"/>
    <w:rsid w:val="006F3C77"/>
    <w:rsid w:val="0070136B"/>
    <w:rsid w:val="00703CB1"/>
    <w:rsid w:val="0070443F"/>
    <w:rsid w:val="007064DB"/>
    <w:rsid w:val="00720059"/>
    <w:rsid w:val="00726340"/>
    <w:rsid w:val="0073503D"/>
    <w:rsid w:val="00740C90"/>
    <w:rsid w:val="00741104"/>
    <w:rsid w:val="00747DA5"/>
    <w:rsid w:val="00767FE0"/>
    <w:rsid w:val="00774FC4"/>
    <w:rsid w:val="0079119B"/>
    <w:rsid w:val="0079194D"/>
    <w:rsid w:val="0079272B"/>
    <w:rsid w:val="007946CB"/>
    <w:rsid w:val="007A4C85"/>
    <w:rsid w:val="007B4E79"/>
    <w:rsid w:val="007B7E2E"/>
    <w:rsid w:val="007D0D74"/>
    <w:rsid w:val="007D0FA1"/>
    <w:rsid w:val="007D6AB0"/>
    <w:rsid w:val="007E0ABD"/>
    <w:rsid w:val="007E1EFE"/>
    <w:rsid w:val="007E45F9"/>
    <w:rsid w:val="007E6A2B"/>
    <w:rsid w:val="007E7891"/>
    <w:rsid w:val="007F028B"/>
    <w:rsid w:val="0081068F"/>
    <w:rsid w:val="00814A9E"/>
    <w:rsid w:val="008207A0"/>
    <w:rsid w:val="00821C36"/>
    <w:rsid w:val="00823085"/>
    <w:rsid w:val="008377FC"/>
    <w:rsid w:val="00841471"/>
    <w:rsid w:val="00847A35"/>
    <w:rsid w:val="00852163"/>
    <w:rsid w:val="00861C7A"/>
    <w:rsid w:val="0086214E"/>
    <w:rsid w:val="00862923"/>
    <w:rsid w:val="00873388"/>
    <w:rsid w:val="00876FC0"/>
    <w:rsid w:val="00883B5E"/>
    <w:rsid w:val="00892957"/>
    <w:rsid w:val="008A3FBA"/>
    <w:rsid w:val="008A5032"/>
    <w:rsid w:val="008A7DEF"/>
    <w:rsid w:val="008B2543"/>
    <w:rsid w:val="008C3957"/>
    <w:rsid w:val="008D0A78"/>
    <w:rsid w:val="008D6F4A"/>
    <w:rsid w:val="008E1B7F"/>
    <w:rsid w:val="008F6749"/>
    <w:rsid w:val="008F67F2"/>
    <w:rsid w:val="00901658"/>
    <w:rsid w:val="00902111"/>
    <w:rsid w:val="0090562A"/>
    <w:rsid w:val="00906217"/>
    <w:rsid w:val="00922A1D"/>
    <w:rsid w:val="00936795"/>
    <w:rsid w:val="00940A81"/>
    <w:rsid w:val="00945EFA"/>
    <w:rsid w:val="0095228F"/>
    <w:rsid w:val="00960116"/>
    <w:rsid w:val="00966DFD"/>
    <w:rsid w:val="00980417"/>
    <w:rsid w:val="009824B3"/>
    <w:rsid w:val="00983536"/>
    <w:rsid w:val="009846E8"/>
    <w:rsid w:val="009A09CC"/>
    <w:rsid w:val="009B3800"/>
    <w:rsid w:val="009B47BB"/>
    <w:rsid w:val="009B71B3"/>
    <w:rsid w:val="009C5349"/>
    <w:rsid w:val="009D39C8"/>
    <w:rsid w:val="009E54E4"/>
    <w:rsid w:val="009F2CC9"/>
    <w:rsid w:val="009F7AF7"/>
    <w:rsid w:val="00A0069D"/>
    <w:rsid w:val="00A11D7A"/>
    <w:rsid w:val="00A16986"/>
    <w:rsid w:val="00A30F90"/>
    <w:rsid w:val="00A32461"/>
    <w:rsid w:val="00A40316"/>
    <w:rsid w:val="00A500BE"/>
    <w:rsid w:val="00A600C5"/>
    <w:rsid w:val="00A87D18"/>
    <w:rsid w:val="00A94759"/>
    <w:rsid w:val="00AA262B"/>
    <w:rsid w:val="00AB1CFD"/>
    <w:rsid w:val="00AC32F8"/>
    <w:rsid w:val="00AC47AE"/>
    <w:rsid w:val="00AC736C"/>
    <w:rsid w:val="00AC79D8"/>
    <w:rsid w:val="00AD0C03"/>
    <w:rsid w:val="00AD2266"/>
    <w:rsid w:val="00AD31AE"/>
    <w:rsid w:val="00AD3DBF"/>
    <w:rsid w:val="00AE26C8"/>
    <w:rsid w:val="00AE4E95"/>
    <w:rsid w:val="00B01A72"/>
    <w:rsid w:val="00B06613"/>
    <w:rsid w:val="00B07C9D"/>
    <w:rsid w:val="00B135B7"/>
    <w:rsid w:val="00B26939"/>
    <w:rsid w:val="00B30888"/>
    <w:rsid w:val="00B318EE"/>
    <w:rsid w:val="00B5111F"/>
    <w:rsid w:val="00B619E2"/>
    <w:rsid w:val="00B70F5B"/>
    <w:rsid w:val="00B73B93"/>
    <w:rsid w:val="00B8119F"/>
    <w:rsid w:val="00B8297D"/>
    <w:rsid w:val="00B9668D"/>
    <w:rsid w:val="00BA0C40"/>
    <w:rsid w:val="00BA2ADD"/>
    <w:rsid w:val="00BA3A5D"/>
    <w:rsid w:val="00BC6240"/>
    <w:rsid w:val="00BD515A"/>
    <w:rsid w:val="00BD5EF1"/>
    <w:rsid w:val="00BE1C12"/>
    <w:rsid w:val="00BE6C6F"/>
    <w:rsid w:val="00BE6F87"/>
    <w:rsid w:val="00BF407A"/>
    <w:rsid w:val="00BF49CA"/>
    <w:rsid w:val="00C00FF7"/>
    <w:rsid w:val="00C0579D"/>
    <w:rsid w:val="00C059DD"/>
    <w:rsid w:val="00C06A8B"/>
    <w:rsid w:val="00C07E47"/>
    <w:rsid w:val="00C13804"/>
    <w:rsid w:val="00C275A5"/>
    <w:rsid w:val="00C415F2"/>
    <w:rsid w:val="00C42C7A"/>
    <w:rsid w:val="00C51B9F"/>
    <w:rsid w:val="00C528BB"/>
    <w:rsid w:val="00C53A62"/>
    <w:rsid w:val="00C564A0"/>
    <w:rsid w:val="00C70233"/>
    <w:rsid w:val="00C732AB"/>
    <w:rsid w:val="00C7424C"/>
    <w:rsid w:val="00C85A85"/>
    <w:rsid w:val="00C94D10"/>
    <w:rsid w:val="00C9583D"/>
    <w:rsid w:val="00CA11C4"/>
    <w:rsid w:val="00CA133C"/>
    <w:rsid w:val="00CA6BF9"/>
    <w:rsid w:val="00CA79E3"/>
    <w:rsid w:val="00CB22B1"/>
    <w:rsid w:val="00CB248C"/>
    <w:rsid w:val="00CB3BD9"/>
    <w:rsid w:val="00CB5D22"/>
    <w:rsid w:val="00CE31F8"/>
    <w:rsid w:val="00CE4130"/>
    <w:rsid w:val="00CE474D"/>
    <w:rsid w:val="00CE77BC"/>
    <w:rsid w:val="00D036DB"/>
    <w:rsid w:val="00D03B40"/>
    <w:rsid w:val="00D0797C"/>
    <w:rsid w:val="00D10560"/>
    <w:rsid w:val="00D15FBE"/>
    <w:rsid w:val="00D209F1"/>
    <w:rsid w:val="00D23C76"/>
    <w:rsid w:val="00D249F8"/>
    <w:rsid w:val="00D27619"/>
    <w:rsid w:val="00D3032F"/>
    <w:rsid w:val="00D35537"/>
    <w:rsid w:val="00D4472A"/>
    <w:rsid w:val="00D4623C"/>
    <w:rsid w:val="00D50218"/>
    <w:rsid w:val="00D522D7"/>
    <w:rsid w:val="00D532A3"/>
    <w:rsid w:val="00D5400F"/>
    <w:rsid w:val="00D54A68"/>
    <w:rsid w:val="00D55C8D"/>
    <w:rsid w:val="00D57DC8"/>
    <w:rsid w:val="00D64C90"/>
    <w:rsid w:val="00D666FA"/>
    <w:rsid w:val="00D74841"/>
    <w:rsid w:val="00D75DAB"/>
    <w:rsid w:val="00D83C87"/>
    <w:rsid w:val="00D86953"/>
    <w:rsid w:val="00D906E5"/>
    <w:rsid w:val="00D94B36"/>
    <w:rsid w:val="00DA641B"/>
    <w:rsid w:val="00DB2FD2"/>
    <w:rsid w:val="00DB4268"/>
    <w:rsid w:val="00DB64F5"/>
    <w:rsid w:val="00DC0BAB"/>
    <w:rsid w:val="00DD54F5"/>
    <w:rsid w:val="00DD79B5"/>
    <w:rsid w:val="00DE5148"/>
    <w:rsid w:val="00DF2435"/>
    <w:rsid w:val="00DF6151"/>
    <w:rsid w:val="00DF7785"/>
    <w:rsid w:val="00E0738C"/>
    <w:rsid w:val="00E20F24"/>
    <w:rsid w:val="00E24C46"/>
    <w:rsid w:val="00E42303"/>
    <w:rsid w:val="00E42EEE"/>
    <w:rsid w:val="00E4482B"/>
    <w:rsid w:val="00E5019B"/>
    <w:rsid w:val="00E519E5"/>
    <w:rsid w:val="00E5278F"/>
    <w:rsid w:val="00E601AC"/>
    <w:rsid w:val="00E639B4"/>
    <w:rsid w:val="00E64143"/>
    <w:rsid w:val="00E64398"/>
    <w:rsid w:val="00E664D7"/>
    <w:rsid w:val="00E718F3"/>
    <w:rsid w:val="00E828B6"/>
    <w:rsid w:val="00E94DCA"/>
    <w:rsid w:val="00EA0B1E"/>
    <w:rsid w:val="00EA0FE6"/>
    <w:rsid w:val="00EB49E0"/>
    <w:rsid w:val="00EB7175"/>
    <w:rsid w:val="00EC5917"/>
    <w:rsid w:val="00ED2750"/>
    <w:rsid w:val="00ED2C71"/>
    <w:rsid w:val="00ED67EA"/>
    <w:rsid w:val="00EE3AD1"/>
    <w:rsid w:val="00EF016B"/>
    <w:rsid w:val="00EF4FD7"/>
    <w:rsid w:val="00EF715A"/>
    <w:rsid w:val="00F014D4"/>
    <w:rsid w:val="00F06944"/>
    <w:rsid w:val="00F10183"/>
    <w:rsid w:val="00F150E4"/>
    <w:rsid w:val="00F25264"/>
    <w:rsid w:val="00F26E60"/>
    <w:rsid w:val="00F31B2C"/>
    <w:rsid w:val="00F32440"/>
    <w:rsid w:val="00F346CC"/>
    <w:rsid w:val="00F37DB1"/>
    <w:rsid w:val="00F4603B"/>
    <w:rsid w:val="00F530E4"/>
    <w:rsid w:val="00F65EFD"/>
    <w:rsid w:val="00F74D46"/>
    <w:rsid w:val="00F82504"/>
    <w:rsid w:val="00F86E0B"/>
    <w:rsid w:val="00F87E6A"/>
    <w:rsid w:val="00F9071A"/>
    <w:rsid w:val="00F9139A"/>
    <w:rsid w:val="00F95382"/>
    <w:rsid w:val="00FA1B45"/>
    <w:rsid w:val="00FA3990"/>
    <w:rsid w:val="00FA43B7"/>
    <w:rsid w:val="00FA5066"/>
    <w:rsid w:val="00FA668D"/>
    <w:rsid w:val="00FB0022"/>
    <w:rsid w:val="00FB2A29"/>
    <w:rsid w:val="00FB3E7E"/>
    <w:rsid w:val="00FC589F"/>
    <w:rsid w:val="00FC5EE4"/>
    <w:rsid w:val="00FD2118"/>
    <w:rsid w:val="00FD3AB8"/>
    <w:rsid w:val="00FE7C50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F0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7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0F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0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0FF7"/>
    <w:rPr>
      <w:sz w:val="20"/>
      <w:szCs w:val="20"/>
    </w:rPr>
  </w:style>
  <w:style w:type="paragraph" w:styleId="a7">
    <w:name w:val="List Paragraph"/>
    <w:basedOn w:val="a"/>
    <w:uiPriority w:val="34"/>
    <w:qFormat/>
    <w:rsid w:val="00D10560"/>
    <w:pPr>
      <w:ind w:leftChars="200" w:left="480"/>
    </w:pPr>
  </w:style>
  <w:style w:type="table" w:styleId="a8">
    <w:name w:val="Table Grid"/>
    <w:basedOn w:val="a1"/>
    <w:uiPriority w:val="39"/>
    <w:rsid w:val="0053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10FE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9194D"/>
    <w:rPr>
      <w:color w:val="954F72" w:themeColor="followedHyperlink"/>
      <w:u w:val="single"/>
    </w:rPr>
  </w:style>
  <w:style w:type="table" w:customStyle="1" w:styleId="1">
    <w:name w:val="表格格線1"/>
    <w:basedOn w:val="a1"/>
    <w:next w:val="a8"/>
    <w:uiPriority w:val="39"/>
    <w:rsid w:val="00A0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00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0069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27E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27E0E"/>
  </w:style>
  <w:style w:type="character" w:customStyle="1" w:styleId="af">
    <w:name w:val="註解文字 字元"/>
    <w:basedOn w:val="a0"/>
    <w:link w:val="ae"/>
    <w:uiPriority w:val="99"/>
    <w:semiHidden/>
    <w:rsid w:val="00327E0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7E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27E0E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286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v.cctv.com/2017/03/10/VIDEMPdwNLnRe5gIT9dMI8eG170310.shtml?spm=C55924871139.PY8jbb3G6NT9.0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aiping.gov.cn/jmkpsckz/gkmlpt/content/3/3379/post_3379097.html#36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iping.gov.cn/ckzrmzf/ckly/ckgzxm/content/post_3154445.html" TargetMode="External"/><Relationship Id="rId14" Type="http://schemas.openxmlformats.org/officeDocument/2006/relationships/hyperlink" Target="https://www.ura.org.hk/f/publication/3654/Newsletter%2024%20Cover%20Story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389D-C867-4F4B-9A3F-147CAE6A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2025-11-25T06:46:00Z</dcterms:created>
  <dcterms:modified xsi:type="dcterms:W3CDTF">2025-11-26T01:21:00Z</dcterms:modified>
</cp:coreProperties>
</file>