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D4ED" w14:textId="77777777" w:rsidR="00EB2A81" w:rsidRPr="00EB2A81" w:rsidRDefault="00EB2A81" w:rsidP="00EB2A81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bCs/>
          <w:sz w:val="28"/>
          <w:szCs w:val="28"/>
          <w:u w:val="thick"/>
          <w14:ligatures w14:val="standardContextual"/>
        </w:rPr>
      </w:pPr>
      <w:r w:rsidRPr="00EB2A81">
        <w:rPr>
          <w:rFonts w:ascii="Calibri" w:eastAsia="新細明體" w:hAnsi="Calibri" w:cs="Times New Roman" w:hint="eastAsia"/>
          <w:b/>
          <w:bCs/>
          <w:sz w:val="28"/>
          <w:szCs w:val="28"/>
          <w:u w:val="thick"/>
          <w14:ligatures w14:val="standardContextual"/>
        </w:rPr>
        <w:t>高中公民與社會發展科</w:t>
      </w:r>
      <w:r w:rsidRPr="00EB2A81">
        <w:rPr>
          <w:rFonts w:ascii="Calibri" w:eastAsia="新細明體" w:hAnsi="Calibri" w:cs="Times New Roman" w:hint="eastAsia"/>
          <w:b/>
          <w:bCs/>
          <w:sz w:val="28"/>
          <w:szCs w:val="28"/>
          <w:u w:val="thick"/>
          <w14:ligatures w14:val="standardContextual"/>
        </w:rPr>
        <w:t xml:space="preserve"> </w:t>
      </w:r>
      <w:r w:rsidRPr="00EB2A81">
        <w:rPr>
          <w:rFonts w:ascii="Calibri" w:eastAsia="新細明體" w:hAnsi="Calibri" w:cs="Times New Roman" w:hint="eastAsia"/>
          <w:b/>
          <w:bCs/>
          <w:sz w:val="28"/>
          <w:szCs w:val="28"/>
          <w:u w:val="thick"/>
          <w14:ligatures w14:val="standardContextual"/>
        </w:rPr>
        <w:t>本地考察活動工作紙</w:t>
      </w:r>
    </w:p>
    <w:p w14:paraId="21EB82C2" w14:textId="77777777" w:rsidR="00EB2A81" w:rsidRPr="00EB2A81" w:rsidRDefault="00EB2A81" w:rsidP="00EB2A81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bCs/>
          <w:sz w:val="28"/>
          <w:szCs w:val="28"/>
          <w:u w:val="thick"/>
          <w14:ligatures w14:val="standardContextual"/>
        </w:rPr>
      </w:pPr>
      <w:r w:rsidRPr="00EB2A81">
        <w:rPr>
          <w:rFonts w:ascii="Calibri" w:eastAsia="新細明體" w:hAnsi="Calibri" w:cs="Times New Roman" w:hint="eastAsia"/>
          <w:b/>
          <w:bCs/>
          <w:sz w:val="28"/>
          <w:szCs w:val="28"/>
          <w:u w:val="thick"/>
          <w14:ligatures w14:val="standardContextual"/>
        </w:rPr>
        <w:t>「太平山醫學史蹟徑：穿梭歷史建築與衞生防疫氛圍」</w:t>
      </w:r>
    </w:p>
    <w:p w14:paraId="13174F42" w14:textId="77777777" w:rsidR="00EB2A81" w:rsidRDefault="00EB2A81" w:rsidP="005B6D55">
      <w:pPr>
        <w:adjustRightInd w:val="0"/>
        <w:snapToGrid w:val="0"/>
        <w:spacing w:line="288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7"/>
        <w:gridCol w:w="4199"/>
      </w:tblGrid>
      <w:tr w:rsidR="0008584F" w14:paraId="39516B25" w14:textId="77777777" w:rsidTr="00D81BF9">
        <w:trPr>
          <w:trHeight w:val="411"/>
        </w:trPr>
        <w:tc>
          <w:tcPr>
            <w:tcW w:w="4097" w:type="dxa"/>
            <w:shd w:val="clear" w:color="auto" w:fill="FBE4D5" w:themeFill="accent2" w:themeFillTint="33"/>
            <w:vAlign w:val="center"/>
          </w:tcPr>
          <w:p w14:paraId="72531895" w14:textId="77777777" w:rsidR="0008584F" w:rsidRDefault="0008584F" w:rsidP="00630233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/>
              </w:rPr>
              <w:t>考察活動的</w:t>
            </w:r>
            <w:r w:rsidRPr="0026588F">
              <w:rPr>
                <w:b/>
              </w:rPr>
              <w:t>學習重點</w:t>
            </w:r>
          </w:p>
        </w:tc>
        <w:tc>
          <w:tcPr>
            <w:tcW w:w="4199" w:type="dxa"/>
            <w:shd w:val="clear" w:color="auto" w:fill="FBE4D5" w:themeFill="accent2" w:themeFillTint="33"/>
            <w:vAlign w:val="center"/>
          </w:tcPr>
          <w:p w14:paraId="78E30C07" w14:textId="77777777" w:rsidR="0008584F" w:rsidRDefault="0008584F" w:rsidP="00630233">
            <w:pPr>
              <w:adjustRightInd w:val="0"/>
              <w:snapToGrid w:val="0"/>
              <w:jc w:val="center"/>
              <w:rPr>
                <w:bCs/>
              </w:rPr>
            </w:pPr>
            <w:r w:rsidRPr="0026588F">
              <w:rPr>
                <w:b/>
              </w:rPr>
              <w:t>與公民科課程相關的部分</w:t>
            </w:r>
          </w:p>
        </w:tc>
      </w:tr>
      <w:tr w:rsidR="0008584F" w14:paraId="7D27A1FF" w14:textId="77777777" w:rsidTr="00FC5EC6">
        <w:trPr>
          <w:trHeight w:val="2990"/>
        </w:trPr>
        <w:tc>
          <w:tcPr>
            <w:tcW w:w="4097" w:type="dxa"/>
            <w:vAlign w:val="center"/>
          </w:tcPr>
          <w:p w14:paraId="6FB86A70" w14:textId="344B6A7E" w:rsidR="00EB2A81" w:rsidRPr="00FC5EC6" w:rsidRDefault="00EB2A81" w:rsidP="00FC5EC6">
            <w:pPr>
              <w:numPr>
                <w:ilvl w:val="0"/>
                <w:numId w:val="1"/>
              </w:numPr>
              <w:jc w:val="both"/>
              <w:rPr>
                <w:rFonts w:eastAsia="新細明體"/>
                <w:lang w:eastAsia="zh-HK"/>
              </w:rPr>
            </w:pPr>
            <w:r w:rsidRPr="00FC5EC6">
              <w:rPr>
                <w:rFonts w:eastAsia="新細明體" w:hint="eastAsia"/>
                <w:lang w:eastAsia="zh-HK"/>
              </w:rPr>
              <w:t>增加對香港公共衞生發展和預防傳染病的認識</w:t>
            </w:r>
          </w:p>
          <w:p w14:paraId="10D83457" w14:textId="77777777" w:rsidR="00EB2A81" w:rsidRPr="00EB2A81" w:rsidRDefault="00EB2A81" w:rsidP="00FC5EC6">
            <w:pPr>
              <w:numPr>
                <w:ilvl w:val="0"/>
                <w:numId w:val="1"/>
              </w:numPr>
              <w:jc w:val="both"/>
              <w:rPr>
                <w:rFonts w:eastAsia="新細明體"/>
                <w:lang w:eastAsia="zh-HK"/>
              </w:rPr>
            </w:pPr>
            <w:r w:rsidRPr="00EB2A81">
              <w:rPr>
                <w:rFonts w:eastAsia="新細明體" w:hint="eastAsia"/>
                <w:lang w:eastAsia="zh-HK"/>
              </w:rPr>
              <w:t>了解保育歷史建築的不同方式</w:t>
            </w:r>
          </w:p>
          <w:p w14:paraId="515CA594" w14:textId="181D30DE" w:rsidR="00EB2A81" w:rsidRPr="00EB2A81" w:rsidRDefault="00EB2A81" w:rsidP="00FC5EC6">
            <w:pPr>
              <w:numPr>
                <w:ilvl w:val="0"/>
                <w:numId w:val="1"/>
              </w:numPr>
              <w:jc w:val="both"/>
              <w:rPr>
                <w:rFonts w:eastAsia="新細明體"/>
                <w:lang w:eastAsia="zh-HK"/>
              </w:rPr>
            </w:pPr>
            <w:r w:rsidRPr="00EB2A81">
              <w:rPr>
                <w:rFonts w:eastAsia="新細明體" w:hint="eastAsia"/>
                <w:lang w:eastAsia="zh-HK"/>
              </w:rPr>
              <w:t>掌握在考察</w:t>
            </w:r>
            <w:r w:rsidR="00956D46">
              <w:rPr>
                <w:rFonts w:eastAsia="新細明體" w:hint="eastAsia"/>
                <w:lang w:eastAsia="zh-HK"/>
              </w:rPr>
              <w:t>期間</w:t>
            </w:r>
            <w:r w:rsidRPr="00EB2A81">
              <w:rPr>
                <w:rFonts w:eastAsia="新細明體" w:hint="eastAsia"/>
                <w:lang w:eastAsia="zh-HK"/>
              </w:rPr>
              <w:t>搜集文字和影像資料的技巧</w:t>
            </w:r>
          </w:p>
          <w:p w14:paraId="7AE16633" w14:textId="3E101844" w:rsidR="00EB2A81" w:rsidRPr="00FC5EC6" w:rsidRDefault="00EB2A81" w:rsidP="00FC5EC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bCs/>
              </w:rPr>
            </w:pPr>
            <w:r w:rsidRPr="00EB2A81">
              <w:rPr>
                <w:rFonts w:eastAsia="新細明體" w:hint="eastAsia"/>
                <w:lang w:eastAsia="zh-HK"/>
              </w:rPr>
              <w:t>養成健康生活習慣，</w:t>
            </w:r>
            <w:bookmarkStart w:id="0" w:name="_Hlk224657952"/>
            <w:r w:rsidRPr="00EB2A81">
              <w:rPr>
                <w:rFonts w:eastAsia="新細明體" w:hint="eastAsia"/>
                <w:lang w:eastAsia="zh-HK"/>
              </w:rPr>
              <w:t>肩負維持公共衞生的責任</w:t>
            </w:r>
            <w:bookmarkEnd w:id="0"/>
          </w:p>
        </w:tc>
        <w:tc>
          <w:tcPr>
            <w:tcW w:w="4199" w:type="dxa"/>
            <w:vAlign w:val="center"/>
          </w:tcPr>
          <w:p w14:paraId="31653697" w14:textId="79F1AF3A" w:rsidR="00EB2A81" w:rsidRPr="00EB2A81" w:rsidRDefault="00EB2A81" w:rsidP="00FC5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B2A81">
              <w:rPr>
                <w:rFonts w:ascii="Times New Roman" w:hAnsi="Times New Roman" w:cs="Times New Roman" w:hint="eastAsia"/>
                <w:bCs/>
              </w:rPr>
              <w:t>主題</w:t>
            </w:r>
            <w:r w:rsidRPr="00EB2A81">
              <w:rPr>
                <w:rFonts w:ascii="Times New Roman" w:hAnsi="Times New Roman" w:cs="Times New Roman" w:hint="eastAsia"/>
                <w:bCs/>
              </w:rPr>
              <w:t>3</w:t>
            </w:r>
            <w:r w:rsidRPr="00EB2A81">
              <w:rPr>
                <w:rFonts w:ascii="Times New Roman" w:hAnsi="Times New Roman" w:cs="Times New Roman" w:hint="eastAsia"/>
                <w:bCs/>
              </w:rPr>
              <w:t>：互聯相依的當代世界</w:t>
            </w:r>
          </w:p>
          <w:p w14:paraId="12EBFC86" w14:textId="77777777" w:rsidR="00EB2A81" w:rsidRPr="00EB2A81" w:rsidRDefault="00EB2A81" w:rsidP="00FC5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B2A81">
              <w:rPr>
                <w:rFonts w:ascii="Times New Roman" w:hAnsi="Times New Roman" w:cs="Times New Roman" w:hint="eastAsia"/>
                <w:bCs/>
              </w:rPr>
              <w:t>課題：公共衞生與人類健康</w:t>
            </w:r>
          </w:p>
          <w:p w14:paraId="7C697367" w14:textId="77777777" w:rsidR="00E02653" w:rsidRDefault="00EB2A81" w:rsidP="00FC5EC6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 w:cs="Times New Roman"/>
                <w:bCs/>
              </w:rPr>
            </w:pPr>
            <w:r w:rsidRPr="00EB2A81">
              <w:rPr>
                <w:rFonts w:ascii="Times New Roman" w:hAnsi="Times New Roman" w:cs="Times New Roman" w:hint="eastAsia"/>
                <w:bCs/>
              </w:rPr>
              <w:t>學習重點：</w:t>
            </w:r>
          </w:p>
          <w:p w14:paraId="1FD8C9A9" w14:textId="5ABD0C65" w:rsidR="00E02653" w:rsidRDefault="00EB2A81" w:rsidP="00FC5EC6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  <w:r w:rsidRPr="00E02653">
              <w:rPr>
                <w:rFonts w:ascii="Times New Roman" w:hAnsi="Times New Roman" w:cs="Times New Roman" w:hint="eastAsia"/>
                <w:bCs/>
              </w:rPr>
              <w:t>國家和香港對全球公共衞生（特別是在傳染病防控方面）的貢獻</w:t>
            </w:r>
          </w:p>
          <w:p w14:paraId="70BC26C1" w14:textId="1DE61C4F" w:rsidR="0008584F" w:rsidRPr="00E02653" w:rsidRDefault="00EB2A81" w:rsidP="00FC5EC6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  <w:r w:rsidRPr="00E02653">
              <w:rPr>
                <w:rFonts w:ascii="Times New Roman" w:hAnsi="Times New Roman" w:cs="Times New Roman" w:hint="eastAsia"/>
                <w:bCs/>
              </w:rPr>
              <w:t>個人在維持公共衞生方面的責任（特別是應對傳染病）</w:t>
            </w:r>
          </w:p>
        </w:tc>
      </w:tr>
    </w:tbl>
    <w:p w14:paraId="60AB86F3" w14:textId="77777777" w:rsidR="00D81BF9" w:rsidRDefault="00D81BF9" w:rsidP="00E31516">
      <w:pPr>
        <w:pStyle w:val="a4"/>
        <w:spacing w:line="300" w:lineRule="auto"/>
        <w:ind w:leftChars="0" w:left="357"/>
        <w:rPr>
          <w:b/>
          <w:bCs/>
          <w:u w:val="thick"/>
        </w:rPr>
      </w:pPr>
    </w:p>
    <w:p w14:paraId="4A767725" w14:textId="2F64FACF" w:rsidR="00D81BF9" w:rsidRPr="00B23185" w:rsidRDefault="00D81BF9" w:rsidP="00D81BF9">
      <w:pPr>
        <w:pStyle w:val="a4"/>
        <w:numPr>
          <w:ilvl w:val="0"/>
          <w:numId w:val="3"/>
        </w:numPr>
        <w:ind w:leftChars="0"/>
        <w:rPr>
          <w:b/>
          <w:bCs/>
          <w:u w:val="thick"/>
        </w:rPr>
      </w:pPr>
      <w:r w:rsidRPr="00D81BF9">
        <w:rPr>
          <w:rFonts w:hint="eastAsia"/>
          <w:b/>
          <w:bCs/>
        </w:rPr>
        <w:t xml:space="preserve"> </w:t>
      </w:r>
      <w:r w:rsidRPr="00B23185">
        <w:rPr>
          <w:rFonts w:hint="eastAsia"/>
          <w:b/>
          <w:bCs/>
          <w:u w:val="thick"/>
        </w:rPr>
        <w:t>考察前準備</w:t>
      </w:r>
    </w:p>
    <w:p w14:paraId="7441E01E" w14:textId="77777777" w:rsidR="00D81BF9" w:rsidRDefault="00D81BF9" w:rsidP="00D81BF9">
      <w:pPr>
        <w:spacing w:line="180" w:lineRule="auto"/>
      </w:pPr>
    </w:p>
    <w:p w14:paraId="1D52FF24" w14:textId="6E9BAF49" w:rsidR="008921B9" w:rsidRDefault="00D81BF9" w:rsidP="00D81BF9">
      <w:pPr>
        <w:spacing w:line="180" w:lineRule="auto"/>
        <w:ind w:firstLineChars="200" w:firstLine="480"/>
      </w:pPr>
      <w:r>
        <w:rPr>
          <w:rFonts w:hint="eastAsia"/>
        </w:rPr>
        <w:t>在考察前仔細閱讀以下三份資料，初步掌握考察行程的背景資料，為考察活動作好準備。</w:t>
      </w:r>
    </w:p>
    <w:p w14:paraId="49E5B42A" w14:textId="77777777" w:rsidR="00D81BF9" w:rsidRDefault="00D81BF9" w:rsidP="00D81BF9">
      <w:pPr>
        <w:adjustRightInd w:val="0"/>
        <w:snapToGrid w:val="0"/>
        <w:jc w:val="both"/>
        <w:rPr>
          <w:b/>
          <w:bCs/>
          <w:spacing w:val="20"/>
          <w:u w:val="thick"/>
        </w:rPr>
      </w:pPr>
    </w:p>
    <w:p w14:paraId="3EC2E9BA" w14:textId="568D5318" w:rsidR="00D81BF9" w:rsidRDefault="00D81BF9" w:rsidP="00D81BF9">
      <w:pPr>
        <w:jc w:val="both"/>
      </w:pPr>
      <w:r w:rsidRPr="00E31516">
        <w:rPr>
          <w:rFonts w:hint="eastAsia"/>
        </w:rPr>
        <w:t>資料</w:t>
      </w:r>
      <w:proofErr w:type="gramStart"/>
      <w:r w:rsidRPr="00E31516">
        <w:rPr>
          <w:rFonts w:hint="eastAsia"/>
        </w:rPr>
        <w:t>一</w:t>
      </w:r>
      <w:proofErr w:type="gramEnd"/>
      <w:r w:rsidRPr="00D81BF9">
        <w:rPr>
          <w:rFonts w:hint="eastAsia"/>
          <w:spacing w:val="20"/>
        </w:rPr>
        <w:t>：</w:t>
      </w:r>
      <w:r w:rsidR="008921B9" w:rsidRPr="00D81BF9">
        <w:rPr>
          <w:rFonts w:hint="eastAsia"/>
        </w:rPr>
        <w:t>考察地點</w:t>
      </w:r>
      <w:r w:rsidRPr="00D81BF9">
        <w:rPr>
          <w:rFonts w:hint="eastAsia"/>
        </w:rPr>
        <w:t>的</w:t>
      </w:r>
      <w:r w:rsidR="008921B9" w:rsidRPr="00D81BF9">
        <w:rPr>
          <w:rFonts w:hint="eastAsia"/>
        </w:rPr>
        <w:t>相片</w:t>
      </w:r>
    </w:p>
    <w:p w14:paraId="1B55BCD4" w14:textId="77777777" w:rsidR="00D81BF9" w:rsidRDefault="00D81BF9" w:rsidP="00D81BF9">
      <w:pPr>
        <w:adjustRightInd w:val="0"/>
        <w:snapToGrid w:val="0"/>
        <w:jc w:val="both"/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D81BF9" w14:paraId="4A26560C" w14:textId="77777777" w:rsidTr="00FC5EC6">
        <w:trPr>
          <w:trHeight w:val="6097"/>
        </w:trPr>
        <w:tc>
          <w:tcPr>
            <w:tcW w:w="8359" w:type="dxa"/>
          </w:tcPr>
          <w:p w14:paraId="6BA21E14" w14:textId="669DBF6D" w:rsidR="00D81BF9" w:rsidRDefault="00E31516" w:rsidP="00D81BF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BE705DE" wp14:editId="7615F40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174625</wp:posOffset>
                  </wp:positionV>
                  <wp:extent cx="2461260" cy="2411730"/>
                  <wp:effectExtent l="19050" t="19050" r="15240" b="26670"/>
                  <wp:wrapSquare wrapText="bothSides"/>
                  <wp:docPr id="146892374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24117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C01504B" wp14:editId="4CC5B49B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191770</wp:posOffset>
                  </wp:positionV>
                  <wp:extent cx="2421890" cy="2388870"/>
                  <wp:effectExtent l="19050" t="19050" r="16510" b="11430"/>
                  <wp:wrapSquare wrapText="bothSides"/>
                  <wp:docPr id="76722526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388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6D39E5" w14:textId="75AD0C5C" w:rsidR="005B6D55" w:rsidRPr="005B6D55" w:rsidRDefault="005B6D55" w:rsidP="00830994">
            <w:pPr>
              <w:jc w:val="both"/>
              <w:rPr>
                <w:sz w:val="23"/>
                <w:szCs w:val="23"/>
              </w:rPr>
            </w:pPr>
            <w:r w:rsidRPr="005B6D55">
              <w:rPr>
                <w:rFonts w:hint="eastAsia"/>
                <w:sz w:val="23"/>
                <w:szCs w:val="23"/>
              </w:rPr>
              <w:t>上：香港醫學博物館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  <w14:ligatures w14:val="standardContextual"/>
              </w:rPr>
              <w:t>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  <w14:ligatures w14:val="standardContextual"/>
              </w:rPr>
              <w:t>A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  <w14:ligatures w14:val="standardContextual"/>
              </w:rPr>
              <w:t>）</w:t>
            </w:r>
            <w:r w:rsidRPr="005B6D55">
              <w:rPr>
                <w:rFonts w:hint="eastAsia"/>
                <w:sz w:val="23"/>
                <w:szCs w:val="23"/>
              </w:rPr>
              <w:t xml:space="preserve"> </w:t>
            </w:r>
            <w:r w:rsidRPr="005B6D55">
              <w:rPr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="00830994">
              <w:rPr>
                <w:rFonts w:hint="eastAsia"/>
                <w:sz w:val="23"/>
                <w:szCs w:val="23"/>
              </w:rPr>
              <w:t xml:space="preserve">  </w:t>
            </w:r>
            <w:r w:rsidRPr="005B6D55">
              <w:rPr>
                <w:rFonts w:hint="eastAsia"/>
                <w:sz w:val="23"/>
                <w:szCs w:val="23"/>
              </w:rPr>
              <w:t>上：廣福祠（考察點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</w:rPr>
              <w:t>D</w:t>
            </w:r>
            <w:r w:rsidRPr="005B6D55">
              <w:rPr>
                <w:rFonts w:hint="eastAsia"/>
                <w:sz w:val="23"/>
                <w:szCs w:val="23"/>
              </w:rPr>
              <w:t>）</w:t>
            </w:r>
          </w:p>
          <w:p w14:paraId="4552CA27" w14:textId="0681D31F" w:rsidR="005B6D55" w:rsidRPr="005B6D55" w:rsidRDefault="005B6D55" w:rsidP="00830994">
            <w:pPr>
              <w:jc w:val="both"/>
              <w:rPr>
                <w:sz w:val="23"/>
                <w:szCs w:val="23"/>
              </w:rPr>
            </w:pPr>
            <w:r w:rsidRPr="005B6D55">
              <w:rPr>
                <w:rFonts w:hint="eastAsia"/>
                <w:sz w:val="23"/>
                <w:szCs w:val="23"/>
              </w:rPr>
              <w:t>左下：</w:t>
            </w:r>
            <w:proofErr w:type="gramStart"/>
            <w:r w:rsidRPr="005B6D55">
              <w:rPr>
                <w:rFonts w:hint="eastAsia"/>
                <w:sz w:val="23"/>
                <w:szCs w:val="23"/>
              </w:rPr>
              <w:t>卜公花園</w:t>
            </w:r>
            <w:proofErr w:type="gramEnd"/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  <w14:ligatures w14:val="standardContextual"/>
              </w:rPr>
              <w:t>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</w:rPr>
              <w:t>B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  <w14:ligatures w14:val="standardContextual"/>
              </w:rPr>
              <w:t>）</w:t>
            </w:r>
            <w:r w:rsidRPr="005B6D55">
              <w:rPr>
                <w:sz w:val="23"/>
                <w:szCs w:val="23"/>
              </w:rPr>
              <w:t xml:space="preserve">      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="00830994">
              <w:rPr>
                <w:rFonts w:hint="eastAsia"/>
                <w:sz w:val="23"/>
                <w:szCs w:val="23"/>
              </w:rPr>
              <w:t xml:space="preserve">  </w:t>
            </w:r>
            <w:r w:rsidRPr="005B6D55">
              <w:rPr>
                <w:rFonts w:hint="eastAsia"/>
                <w:sz w:val="23"/>
                <w:szCs w:val="23"/>
              </w:rPr>
              <w:t>左下：</w:t>
            </w:r>
            <w:proofErr w:type="gramStart"/>
            <w:r w:rsidRPr="005B6D55">
              <w:rPr>
                <w:rFonts w:hint="eastAsia"/>
                <w:sz w:val="23"/>
                <w:szCs w:val="23"/>
              </w:rPr>
              <w:t>高街舊精神病院</w:t>
            </w:r>
            <w:proofErr w:type="gramEnd"/>
            <w:r w:rsidRPr="005B6D55">
              <w:rPr>
                <w:rFonts w:hint="eastAsia"/>
                <w:sz w:val="23"/>
                <w:szCs w:val="23"/>
              </w:rPr>
              <w:t>外牆（考察點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</w:rPr>
              <w:t>E</w:t>
            </w:r>
            <w:r w:rsidRPr="005B6D55">
              <w:rPr>
                <w:rFonts w:hint="eastAsia"/>
                <w:sz w:val="23"/>
                <w:szCs w:val="23"/>
              </w:rPr>
              <w:t>）</w:t>
            </w:r>
          </w:p>
          <w:p w14:paraId="18B6B11E" w14:textId="77777777" w:rsidR="00D81BF9" w:rsidRDefault="005B6D55" w:rsidP="00830994">
            <w:pPr>
              <w:jc w:val="both"/>
              <w:rPr>
                <w:sz w:val="23"/>
                <w:szCs w:val="23"/>
              </w:rPr>
            </w:pPr>
            <w:r w:rsidRPr="005B6D55">
              <w:rPr>
                <w:rFonts w:hint="eastAsia"/>
                <w:sz w:val="23"/>
                <w:szCs w:val="23"/>
              </w:rPr>
              <w:t>右下：</w:t>
            </w:r>
            <w:proofErr w:type="gramStart"/>
            <w:r w:rsidRPr="005B6D55">
              <w:rPr>
                <w:rFonts w:hint="eastAsia"/>
                <w:sz w:val="23"/>
                <w:szCs w:val="23"/>
              </w:rPr>
              <w:t>磅巷公廁</w:t>
            </w:r>
            <w:proofErr w:type="gramEnd"/>
            <w:r w:rsidRPr="005B6D55">
              <w:rPr>
                <w:rFonts w:hint="eastAsia"/>
                <w:sz w:val="23"/>
                <w:szCs w:val="23"/>
              </w:rPr>
              <w:t>及浴室（考察點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</w:rPr>
              <w:t>C</w:t>
            </w:r>
            <w:r w:rsidRPr="005B6D55">
              <w:rPr>
                <w:rFonts w:hint="eastAsia"/>
                <w:sz w:val="23"/>
                <w:szCs w:val="23"/>
              </w:rPr>
              <w:t>）</w:t>
            </w:r>
            <w:r w:rsidRPr="005B6D55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="00830994">
              <w:rPr>
                <w:rFonts w:hint="eastAsia"/>
                <w:sz w:val="23"/>
                <w:szCs w:val="23"/>
              </w:rPr>
              <w:t xml:space="preserve">  </w:t>
            </w:r>
            <w:r w:rsidRPr="005B6D55">
              <w:rPr>
                <w:rFonts w:hint="eastAsia"/>
                <w:sz w:val="23"/>
                <w:szCs w:val="23"/>
              </w:rPr>
              <w:t>右下：</w:t>
            </w:r>
            <w:proofErr w:type="gramStart"/>
            <w:r w:rsidRPr="005B6D55">
              <w:rPr>
                <w:rFonts w:hint="eastAsia"/>
                <w:sz w:val="23"/>
                <w:szCs w:val="23"/>
              </w:rPr>
              <w:t>舊贊育</w:t>
            </w:r>
            <w:proofErr w:type="gramEnd"/>
            <w:r w:rsidRPr="005B6D55">
              <w:rPr>
                <w:rFonts w:hint="eastAsia"/>
                <w:sz w:val="23"/>
                <w:szCs w:val="23"/>
              </w:rPr>
              <w:t>醫院（考察點</w:t>
            </w:r>
            <w:r w:rsidRPr="005B6D55">
              <w:rPr>
                <w:rFonts w:ascii="Times New Roman" w:eastAsia="新細明體" w:hAnsi="Times New Roman" w:cs="Times New Roman" w:hint="eastAsia"/>
                <w:sz w:val="23"/>
                <w:szCs w:val="23"/>
              </w:rPr>
              <w:t>F</w:t>
            </w:r>
            <w:r w:rsidRPr="005B6D55">
              <w:rPr>
                <w:rFonts w:hint="eastAsia"/>
                <w:sz w:val="23"/>
                <w:szCs w:val="23"/>
              </w:rPr>
              <w:t>）</w:t>
            </w:r>
          </w:p>
          <w:p w14:paraId="2F162573" w14:textId="77777777" w:rsidR="00FC5EC6" w:rsidRDefault="00FC5EC6" w:rsidP="00830994">
            <w:pPr>
              <w:jc w:val="both"/>
              <w:rPr>
                <w:sz w:val="23"/>
                <w:szCs w:val="23"/>
              </w:rPr>
            </w:pPr>
          </w:p>
          <w:p w14:paraId="1D1BAF71" w14:textId="32E87BC2" w:rsidR="00FC5EC6" w:rsidRPr="00FC5EC6" w:rsidRDefault="00FC5EC6" w:rsidP="00830994">
            <w:pPr>
              <w:jc w:val="both"/>
              <w:rPr>
                <w:sz w:val="20"/>
                <w:szCs w:val="20"/>
              </w:rPr>
            </w:pPr>
            <w:r w:rsidRPr="00FC5E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FC5EC6">
              <w:rPr>
                <w:rFonts w:hint="eastAsia"/>
                <w:sz w:val="20"/>
                <w:szCs w:val="20"/>
              </w:rPr>
              <w:t>各張相片由教育局教材開發人員現場拍攝</w:t>
            </w:r>
          </w:p>
        </w:tc>
      </w:tr>
    </w:tbl>
    <w:p w14:paraId="57CBA99E" w14:textId="1B2FCF1D" w:rsidR="004C620C" w:rsidRDefault="004C620C" w:rsidP="0008584F">
      <w:pPr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lastRenderedPageBreak/>
        <w:t>資料</w:t>
      </w:r>
      <w:r w:rsidR="00830994">
        <w:rPr>
          <w:rFonts w:ascii="Times New Roman" w:eastAsia="新細明體" w:hAnsi="Times New Roman" w:cs="Times New Roman" w:hint="eastAsia"/>
          <w:szCs w:val="24"/>
          <w14:ligatures w14:val="standardContextual"/>
        </w:rPr>
        <w:t>二</w:t>
      </w:r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：</w:t>
      </w:r>
      <w:r w:rsidR="009D3D09">
        <w:rPr>
          <w:rFonts w:ascii="Times New Roman" w:eastAsia="新細明體" w:hAnsi="Times New Roman" w:cs="Times New Roman" w:hint="eastAsia"/>
          <w:szCs w:val="24"/>
          <w14:ligatures w14:val="standardContextual"/>
        </w:rPr>
        <w:t>簡介</w:t>
      </w:r>
      <w:r w:rsid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1</w:t>
      </w:r>
      <w:r w:rsidR="00F54552">
        <w:rPr>
          <w:rFonts w:ascii="Times New Roman" w:eastAsia="新細明體" w:hAnsi="Times New Roman" w:cs="Times New Roman"/>
          <w:szCs w:val="24"/>
          <w14:ligatures w14:val="standardContextual"/>
        </w:rPr>
        <w:t>9</w:t>
      </w:r>
      <w:r w:rsid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世紀末至</w:t>
      </w:r>
      <w:r w:rsid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20</w:t>
      </w:r>
      <w:r w:rsid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世紀初香港</w:t>
      </w:r>
      <w:r w:rsidR="009D3D09">
        <w:rPr>
          <w:rFonts w:ascii="Times New Roman" w:eastAsia="新細明體" w:hAnsi="Times New Roman" w:cs="Times New Roman" w:hint="eastAsia"/>
          <w:szCs w:val="24"/>
          <w14:ligatures w14:val="standardContextual"/>
        </w:rPr>
        <w:t>的</w:t>
      </w:r>
      <w:r w:rsid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鼠疫</w:t>
      </w:r>
      <w:proofErr w:type="gramStart"/>
      <w:r w:rsidR="009D3D09">
        <w:rPr>
          <w:rFonts w:ascii="Times New Roman" w:eastAsia="新細明體" w:hAnsi="Times New Roman" w:cs="Times New Roman" w:hint="eastAsia"/>
          <w:szCs w:val="24"/>
          <w14:ligatures w14:val="standardContextual"/>
        </w:rPr>
        <w:t>疫</w:t>
      </w:r>
      <w:proofErr w:type="gramEnd"/>
      <w:r w:rsidR="009D3D09">
        <w:rPr>
          <w:rFonts w:ascii="Times New Roman" w:eastAsia="新細明體" w:hAnsi="Times New Roman" w:cs="Times New Roman" w:hint="eastAsia"/>
          <w:szCs w:val="24"/>
          <w14:ligatures w14:val="standardContextual"/>
        </w:rPr>
        <w:t>情</w:t>
      </w:r>
    </w:p>
    <w:p w14:paraId="18EEA70D" w14:textId="1116FBBA" w:rsidR="004C620C" w:rsidRDefault="004C620C" w:rsidP="004E5426">
      <w:pPr>
        <w:adjustRightInd w:val="0"/>
        <w:snapToGrid w:val="0"/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620C" w14:paraId="68446B77" w14:textId="77777777" w:rsidTr="003A72A7">
        <w:trPr>
          <w:trHeight w:val="7994"/>
        </w:trPr>
        <w:tc>
          <w:tcPr>
            <w:tcW w:w="9016" w:type="dxa"/>
            <w:vAlign w:val="center"/>
          </w:tcPr>
          <w:p w14:paraId="0BF99E41" w14:textId="40B7BD99" w:rsidR="000A4DE0" w:rsidRDefault="004C620C" w:rsidP="00F54552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香港在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19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世紀曾爆發傳染病</w:t>
            </w:r>
            <w:proofErr w:type="gramStart"/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</w:t>
            </w:r>
            <w:proofErr w:type="gramEnd"/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情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1894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5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月，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在華人聚居的上環太平山區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發現首宗鼠疫病例，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在短時間內</w:t>
            </w:r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染</w:t>
            </w:r>
            <w:proofErr w:type="gramStart"/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</w:t>
            </w:r>
            <w:proofErr w:type="gramEnd"/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者數</w:t>
            </w:r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目</w:t>
            </w:r>
            <w:proofErr w:type="gramStart"/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飆</w:t>
            </w:r>
            <w:proofErr w:type="gramEnd"/>
            <w:r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升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，</w:t>
            </w:r>
            <w:r w:rsidR="000A4DE0" w:rsidRPr="004C620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每日新增患者及死者數十人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。從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5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月爆發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情以來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直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至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當年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年底，僅醫院記錄就有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2</w:t>
            </w:r>
            <w:r w:rsid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,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485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人染病死亡，大部分是華人，死亡率高達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93.4%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直至</w:t>
            </w:r>
            <w:proofErr w:type="gramStart"/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1920</w:t>
            </w:r>
            <w:proofErr w:type="gramEnd"/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年代，鼠疫</w:t>
            </w:r>
            <w:proofErr w:type="gramStart"/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疫情才</w:t>
            </w:r>
            <w:proofErr w:type="gramEnd"/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大致消退。</w:t>
            </w:r>
          </w:p>
          <w:p w14:paraId="58820384" w14:textId="77777777" w:rsidR="003679B0" w:rsidRDefault="003679B0" w:rsidP="00F54552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</w:p>
          <w:p w14:paraId="691C5F86" w14:textId="3CA24CA8" w:rsidR="000A4DE0" w:rsidRDefault="0077134E" w:rsidP="00F54552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8D68CF" wp14:editId="709EFB76">
                  <wp:simplePos x="0" y="0"/>
                  <wp:positionH relativeFrom="column">
                    <wp:posOffset>2865755</wp:posOffset>
                  </wp:positionH>
                  <wp:positionV relativeFrom="paragraph">
                    <wp:posOffset>958850</wp:posOffset>
                  </wp:positionV>
                  <wp:extent cx="2237740" cy="1289050"/>
                  <wp:effectExtent l="19050" t="19050" r="10160" b="2540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為預防傳染病傳入，港府</w:t>
            </w:r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於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1895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4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月頒布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「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1895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年華人移民規例條例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」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，若鼠疫、霍亂及天花等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疫情在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香港以外地方爆發時，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港督會同行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政局有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權刊憲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禁止或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規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管華人進入香港。為改善華人地區居住環境，港府</w:t>
            </w:r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於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1903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12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月頒布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「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1903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年公共衞生及建築物條例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」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，規管華人居住的建築物，包括建築物必須有後巷、成人平均居住面積不得少於</w:t>
            </w:r>
            <w:r w:rsidR="000A4DE0" w:rsidRPr="000A4DE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50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平方英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呎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、住屋不能飼養家禽，以改善公眾衞生，預防疫</w:t>
            </w:r>
            <w:r w:rsidR="00DD5BF1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症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  <w:r w:rsidR="00DD5BF1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至於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被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港府清拆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的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疫情重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災區太平山街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（右圖為清拆後的相片）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，其</w:t>
            </w:r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後</w:t>
            </w:r>
            <w:r w:rsidR="00830994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以港</w:t>
            </w:r>
            <w:proofErr w:type="gramStart"/>
            <w:r w:rsidR="00830994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督卜力</w:t>
            </w:r>
            <w:proofErr w:type="gramEnd"/>
            <w:r w:rsidR="00830994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之名</w:t>
            </w:r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（</w:t>
            </w:r>
            <w:r w:rsidR="00E31516" w:rsidRPr="00830994">
              <w:rPr>
                <w:rFonts w:ascii="Times New Roman" w:hAnsi="Times New Roman" w:cs="Times New Roman"/>
                <w:color w:val="474747"/>
                <w:szCs w:val="24"/>
                <w:shd w:val="clear" w:color="auto" w:fill="FFFFFF"/>
              </w:rPr>
              <w:t>Henry Arthur Blake</w:t>
            </w:r>
            <w:r w:rsidR="00E3151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）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闢</w:t>
            </w:r>
            <w:proofErr w:type="gramEnd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作公園，</w:t>
            </w:r>
            <w:proofErr w:type="gramStart"/>
            <w:r w:rsidR="000A4DE0" w:rsidRPr="000A4DE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稱為卜公花園</w:t>
            </w:r>
            <w:proofErr w:type="gramEnd"/>
            <w:r w:rsidR="00830994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</w:p>
          <w:p w14:paraId="5E400276" w14:textId="77777777" w:rsidR="003679B0" w:rsidRDefault="003679B0" w:rsidP="00F54552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</w:p>
          <w:p w14:paraId="4F96D3B3" w14:textId="1F3365B6" w:rsidR="004C620C" w:rsidRDefault="003679B0" w:rsidP="00F54552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 w:rsidRPr="003679B0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190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6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年，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與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卜公花園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相距甚近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的</w:t>
            </w:r>
            <w:proofErr w:type="gramEnd"/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細菌</w:t>
            </w:r>
            <w:r w:rsid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學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檢驗所（</w:t>
            </w:r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1946</w:t>
            </w:r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改名</w:t>
            </w:r>
            <w:r w:rsidR="004D0C4C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為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病理</w:t>
            </w:r>
            <w:r w:rsidR="009D2533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檢驗所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）啟用，這是香港首座為公共衞生而設的臨床化驗所，主要控制及預防鼠疫等傳染病。舊病理</w:t>
            </w:r>
            <w:r w:rsidR="009D2533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檢驗所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大樓</w:t>
            </w:r>
            <w:r w:rsidR="009D2533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於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1990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年被列為法定古蹟，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1996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年</w:t>
            </w:r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活化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成為</w:t>
            </w:r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香港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醫學博物館</w:t>
            </w:r>
            <w:r w:rsidR="00F5455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現在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當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大家參觀</w:t>
            </w:r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香港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醫學博物館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及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遊覽卜公花園時，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可以</w:t>
            </w:r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連</w:t>
            </w:r>
            <w:proofErr w:type="gramStart"/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繫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當年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這場</w:t>
            </w:r>
            <w:r w:rsidR="00A65F33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鼠疫</w:t>
            </w:r>
            <w:proofErr w:type="gramStart"/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疫</w:t>
            </w:r>
            <w:proofErr w:type="gramEnd"/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症的歷史</w:t>
            </w:r>
            <w:r w:rsidR="00A837F2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背景</w:t>
            </w:r>
            <w:r w:rsidR="00C110A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，加深認識</w:t>
            </w:r>
            <w:r w:rsidRPr="003679B0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。</w:t>
            </w:r>
          </w:p>
        </w:tc>
      </w:tr>
    </w:tbl>
    <w:p w14:paraId="6D4EB116" w14:textId="77777777" w:rsidR="003A72A7" w:rsidRDefault="00F54552" w:rsidP="00F5455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</w:pPr>
      <w:r w:rsidRPr="00F5455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資料來源：</w:t>
      </w:r>
    </w:p>
    <w:p w14:paraId="7B0565DC" w14:textId="77777777" w:rsidR="003A72A7" w:rsidRDefault="00F54552" w:rsidP="00830994">
      <w:pPr>
        <w:pStyle w:val="a4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</w:pP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節錄自王睿智</w:t>
      </w:r>
      <w:proofErr w:type="gramStart"/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〈</w:t>
      </w:r>
      <w:proofErr w:type="gramEnd"/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昔日香港如何抗</w:t>
      </w:r>
      <w:proofErr w:type="gramStart"/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疫</w:t>
      </w:r>
      <w:proofErr w:type="gramEnd"/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？〉，香港地方志中心網頁，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2021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年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2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月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3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日。</w:t>
      </w:r>
    </w:p>
    <w:p w14:paraId="02259871" w14:textId="2AB5B0DB" w:rsidR="0008584F" w:rsidRDefault="003A72A7" w:rsidP="003A72A7">
      <w:pPr>
        <w:pStyle w:val="a4"/>
        <w:adjustRightInd w:val="0"/>
        <w:snapToGrid w:val="0"/>
        <w:ind w:leftChars="0" w:left="340"/>
        <w:jc w:val="both"/>
        <w:rPr>
          <w:rFonts w:ascii="Times New Roman" w:eastAsia="新細明體" w:hAnsi="Times New Roman" w:cs="Times New Roman"/>
          <w:sz w:val="16"/>
          <w:szCs w:val="16"/>
          <w14:ligatures w14:val="standardContextual"/>
        </w:rPr>
      </w:pPr>
      <w:r w:rsidRPr="003A72A7">
        <w:rPr>
          <w:rFonts w:ascii="Times New Roman" w:eastAsia="新細明體" w:hAnsi="Times New Roman" w:cs="Times New Roman"/>
          <w:sz w:val="16"/>
          <w:szCs w:val="16"/>
          <w14:ligatures w14:val="standardContextual"/>
        </w:rPr>
        <w:t>https://www.hkchronicles.org.hk/%E9%A6%99%E6%B8%AF%E5%BF%97/%E5%A4%A7%E4%BA%8B%E8%A8%98/%E6%98%94%E6%97%A5%E9%A6%99%E6%B8%AF%E5%A6%82%E4%BD%95%E6%8A%97%E7%96%AB</w:t>
      </w:r>
    </w:p>
    <w:p w14:paraId="06CDF7BB" w14:textId="4DD8A7FA" w:rsidR="003A72A7" w:rsidRDefault="003A72A7" w:rsidP="003A72A7">
      <w:pPr>
        <w:pStyle w:val="a4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</w:pPr>
      <w:r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圖片取自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英國國家檔案館，編號</w:t>
      </w:r>
      <w:r w:rsidRPr="003A72A7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CO 1069-444-68</w:t>
      </w:r>
    </w:p>
    <w:p w14:paraId="38A4A1EE" w14:textId="4EE37360" w:rsidR="003A72A7" w:rsidRPr="003A72A7" w:rsidRDefault="003A72A7" w:rsidP="003A72A7">
      <w:pPr>
        <w:pStyle w:val="a4"/>
        <w:adjustRightInd w:val="0"/>
        <w:snapToGrid w:val="0"/>
        <w:ind w:leftChars="0" w:left="340"/>
        <w:jc w:val="both"/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</w:pPr>
      <w:r w:rsidRPr="003A72A7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https://www.flickr.com/photos/nationalarchives/7838432460/</w:t>
      </w:r>
    </w:p>
    <w:p w14:paraId="791DE44F" w14:textId="77777777" w:rsidR="00830994" w:rsidRPr="003A72A7" w:rsidRDefault="00830994" w:rsidP="00830994">
      <w:pPr>
        <w:spacing w:line="360" w:lineRule="auto"/>
        <w:jc w:val="both"/>
        <w:rPr>
          <w:rFonts w:ascii="Times New Roman" w:eastAsia="新細明體" w:hAnsi="Times New Roman" w:cs="Times New Roman"/>
          <w:b/>
          <w:bCs/>
          <w:szCs w:val="24"/>
          <w:u w:val="thick"/>
          <w14:ligatures w14:val="standardContextual"/>
        </w:rPr>
      </w:pPr>
    </w:p>
    <w:p w14:paraId="2E7AF7E3" w14:textId="1FE1BB7F" w:rsidR="004C620C" w:rsidRDefault="00F54552" w:rsidP="0008584F">
      <w:pPr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  <w:r w:rsidRP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資料</w:t>
      </w:r>
      <w:proofErr w:type="gramStart"/>
      <w:r w:rsidR="00D32A8F">
        <w:rPr>
          <w:rFonts w:ascii="Times New Roman" w:eastAsia="新細明體" w:hAnsi="Times New Roman" w:cs="Times New Roman" w:hint="eastAsia"/>
          <w:szCs w:val="24"/>
          <w14:ligatures w14:val="standardContextual"/>
        </w:rPr>
        <w:t>三</w:t>
      </w:r>
      <w:proofErr w:type="gramEnd"/>
      <w:r w:rsidRPr="00F54552">
        <w:rPr>
          <w:rFonts w:ascii="Times New Roman" w:eastAsia="新細明體" w:hAnsi="Times New Roman" w:cs="Times New Roman" w:hint="eastAsia"/>
          <w:szCs w:val="24"/>
          <w14:ligatures w14:val="standardContextual"/>
        </w:rPr>
        <w:t>：</w:t>
      </w:r>
      <w:r w:rsidR="009D3D09">
        <w:rPr>
          <w:rFonts w:ascii="Times New Roman" w:eastAsia="新細明體" w:hAnsi="Times New Roman" w:cs="Times New Roman" w:hint="eastAsia"/>
          <w:szCs w:val="24"/>
          <w14:ligatures w14:val="standardContextual"/>
        </w:rPr>
        <w:t>簡介</w:t>
      </w:r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香港醫學博物館及太平山醫學史蹟徑的視</w:t>
      </w:r>
      <w:r w:rsidR="004E5426">
        <w:rPr>
          <w:rFonts w:ascii="Times New Roman" w:eastAsia="新細明體" w:hAnsi="Times New Roman" w:cs="Times New Roman" w:hint="eastAsia"/>
          <w:szCs w:val="24"/>
          <w14:ligatures w14:val="standardContextual"/>
        </w:rPr>
        <w:t>頻</w:t>
      </w:r>
    </w:p>
    <w:p w14:paraId="68E03883" w14:textId="621DD190" w:rsidR="004E5426" w:rsidRDefault="004E5426" w:rsidP="004E5426">
      <w:pPr>
        <w:adjustRightInd w:val="0"/>
        <w:snapToGrid w:val="0"/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B1186D" w14:paraId="63D3D305" w14:textId="6470B6BC" w:rsidTr="003A72A7">
        <w:trPr>
          <w:trHeight w:val="1407"/>
        </w:trPr>
        <w:tc>
          <w:tcPr>
            <w:tcW w:w="8359" w:type="dxa"/>
            <w:vAlign w:val="center"/>
          </w:tcPr>
          <w:p w14:paraId="2B214541" w14:textId="4306C132" w:rsidR="00B1186D" w:rsidRDefault="00B1186D" w:rsidP="00EA019B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noProof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42FF3509" wp14:editId="09535464">
                  <wp:simplePos x="0" y="0"/>
                  <wp:positionH relativeFrom="column">
                    <wp:posOffset>4473575</wp:posOffset>
                  </wp:positionH>
                  <wp:positionV relativeFrom="paragraph">
                    <wp:posOffset>33020</wp:posOffset>
                  </wp:positionV>
                  <wp:extent cx="728980" cy="728980"/>
                  <wp:effectExtent l="0" t="0" r="0" b="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視頻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A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：「</w:t>
            </w:r>
            <w:bookmarkStart w:id="1" w:name="_Hlk224565517"/>
            <w:r w:rsidRPr="004E542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保存香港文物建築及活化再用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—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以醫學博物館為個案研究</w:t>
            </w:r>
            <w:bookmarkEnd w:id="1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」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（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粵語旁白，觀看片段：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2:30-3:58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；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5:57-7:40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）</w:t>
            </w:r>
            <w:proofErr w:type="gramEnd"/>
          </w:p>
          <w:p w14:paraId="4DEBA2DD" w14:textId="3773975D" w:rsidR="00B1186D" w:rsidRDefault="00B1186D" w:rsidP="00EA019B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網址：</w:t>
            </w:r>
            <w:r w:rsidRPr="00CC756D"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  <w:t>https://www.youtube.com/watch?v=CxC2NDvOGCE</w:t>
            </w:r>
          </w:p>
        </w:tc>
      </w:tr>
      <w:tr w:rsidR="00B1186D" w14:paraId="1D6D18A9" w14:textId="71886D08" w:rsidTr="003A72A7">
        <w:trPr>
          <w:trHeight w:val="1266"/>
        </w:trPr>
        <w:tc>
          <w:tcPr>
            <w:tcW w:w="8359" w:type="dxa"/>
            <w:vAlign w:val="center"/>
          </w:tcPr>
          <w:p w14:paraId="144C0832" w14:textId="5D376A4C" w:rsidR="00B1186D" w:rsidRDefault="00B1186D" w:rsidP="00EA019B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noProof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08530136" wp14:editId="5F0F20E4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21590</wp:posOffset>
                  </wp:positionV>
                  <wp:extent cx="718820" cy="718820"/>
                  <wp:effectExtent l="0" t="0" r="5080" b="508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視頻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B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：</w:t>
            </w:r>
            <w:r w:rsidRPr="004E542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「太平山醫學史蹟徑」</w:t>
            </w:r>
          </w:p>
          <w:p w14:paraId="43E313DF" w14:textId="752E6C4F" w:rsidR="00B1186D" w:rsidRDefault="00B1186D" w:rsidP="00EA019B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proofErr w:type="gramStart"/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（</w:t>
            </w:r>
            <w:proofErr w:type="gramEnd"/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粵語旁白，觀看片段：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0</w:t>
            </w:r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: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17</w:t>
            </w:r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4</w:t>
            </w:r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:5</w:t>
            </w: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2</w:t>
            </w:r>
            <w:proofErr w:type="gramStart"/>
            <w:r w:rsidRPr="00CC756D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）</w:t>
            </w:r>
            <w:proofErr w:type="gramEnd"/>
          </w:p>
          <w:p w14:paraId="2A731EB0" w14:textId="2540B562" w:rsidR="00B1186D" w:rsidRDefault="00B1186D" w:rsidP="00EA019B">
            <w:pPr>
              <w:jc w:val="both"/>
              <w:rPr>
                <w:rFonts w:ascii="Times New Roman" w:eastAsia="新細明體" w:hAnsi="Times New Roman" w:cs="Times New Roman"/>
                <w:szCs w:val="24"/>
                <w14:ligatures w14:val="standardContextual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網址：</w:t>
            </w:r>
            <w:r w:rsidRPr="004E5426">
              <w:rPr>
                <w:rFonts w:ascii="Times New Roman" w:eastAsia="新細明體" w:hAnsi="Times New Roman" w:cs="Times New Roman" w:hint="eastAsia"/>
                <w:szCs w:val="24"/>
                <w14:ligatures w14:val="standardContextual"/>
              </w:rPr>
              <w:t>https://www.youtube.com/watch?v=Dl5eMhurimU</w:t>
            </w:r>
          </w:p>
        </w:tc>
      </w:tr>
    </w:tbl>
    <w:p w14:paraId="611E8D97" w14:textId="7AE5F9A3" w:rsidR="0008584F" w:rsidRPr="003A72A7" w:rsidRDefault="0008584F" w:rsidP="003A72A7">
      <w:pPr>
        <w:pStyle w:val="a4"/>
        <w:numPr>
          <w:ilvl w:val="0"/>
          <w:numId w:val="3"/>
        </w:numPr>
        <w:ind w:leftChars="0"/>
        <w:rPr>
          <w:rFonts w:ascii="Times New Roman" w:eastAsia="新細明體" w:hAnsi="Times New Roman" w:cs="Times New Roman"/>
          <w:b/>
          <w:noProof/>
          <w:szCs w:val="24"/>
          <w:u w:val="thick"/>
        </w:rPr>
      </w:pPr>
      <w:r w:rsidRPr="003A72A7">
        <w:rPr>
          <w:rFonts w:ascii="Times New Roman" w:eastAsia="新細明體" w:hAnsi="Times New Roman" w:cs="Times New Roman" w:hint="eastAsia"/>
          <w:b/>
          <w:noProof/>
          <w:szCs w:val="24"/>
        </w:rPr>
        <w:lastRenderedPageBreak/>
        <w:t xml:space="preserve"> </w:t>
      </w:r>
      <w:r w:rsidRPr="003A72A7">
        <w:rPr>
          <w:rFonts w:ascii="Times New Roman" w:eastAsia="新細明體" w:hAnsi="Times New Roman" w:cs="Times New Roman" w:hint="eastAsia"/>
          <w:b/>
          <w:noProof/>
          <w:szCs w:val="24"/>
          <w:u w:val="thick"/>
        </w:rPr>
        <w:t>考察期間的任務</w:t>
      </w:r>
    </w:p>
    <w:p w14:paraId="35A16837" w14:textId="77777777" w:rsidR="0008584F" w:rsidRDefault="0008584F" w:rsidP="0008584F">
      <w:pPr>
        <w:jc w:val="both"/>
        <w:rPr>
          <w:rFonts w:ascii="Times New Roman" w:eastAsia="新細明體" w:hAnsi="Times New Roman" w:cs="Times New Roman"/>
          <w:b/>
          <w:bCs/>
          <w:szCs w:val="24"/>
          <w:u w:val="thick"/>
          <w14:ligatures w14:val="standardContextual"/>
        </w:rPr>
      </w:pPr>
    </w:p>
    <w:p w14:paraId="10125780" w14:textId="6F4BFDB1" w:rsidR="0008584F" w:rsidRPr="00C114F4" w:rsidRDefault="0008584F" w:rsidP="0008584F">
      <w:pPr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  <w:r w:rsidRPr="00C114F4">
        <w:rPr>
          <w:rFonts w:ascii="Times New Roman" w:eastAsia="新細明體" w:hAnsi="Times New Roman" w:cs="Times New Roman" w:hint="eastAsia"/>
          <w:b/>
          <w:bCs/>
          <w:szCs w:val="24"/>
          <w:u w:val="thick"/>
          <w14:ligatures w14:val="standardContextual"/>
        </w:rPr>
        <w:t>任務</w:t>
      </w:r>
      <w:proofErr w:type="gramStart"/>
      <w:r>
        <w:rPr>
          <w:rFonts w:ascii="Times New Roman" w:eastAsia="新細明體" w:hAnsi="Times New Roman" w:cs="Times New Roman" w:hint="eastAsia"/>
          <w:b/>
          <w:bCs/>
          <w:szCs w:val="24"/>
          <w:u w:val="thick"/>
          <w14:ligatures w14:val="standardContextual"/>
        </w:rPr>
        <w:t>一</w:t>
      </w:r>
      <w:proofErr w:type="gramEnd"/>
      <w:r w:rsidRPr="00C114F4">
        <w:rPr>
          <w:rFonts w:ascii="Times New Roman" w:eastAsia="新細明體" w:hAnsi="Times New Roman" w:cs="Times New Roman" w:hint="eastAsia"/>
          <w:szCs w:val="24"/>
          <w14:ligatures w14:val="standardContextual"/>
        </w:rPr>
        <w:t>：考察</w:t>
      </w:r>
      <w:r w:rsidR="00D97116">
        <w:rPr>
          <w:rFonts w:ascii="Times New Roman" w:eastAsia="新細明體" w:hAnsi="Times New Roman" w:cs="Times New Roman" w:hint="eastAsia"/>
          <w:szCs w:val="24"/>
          <w14:ligatures w14:val="standardContextual"/>
        </w:rPr>
        <w:t>香港醫學博物館</w:t>
      </w:r>
      <w:r w:rsidR="004F2738">
        <w:rPr>
          <w:rFonts w:ascii="Times New Roman" w:eastAsia="新細明體" w:hAnsi="Times New Roman" w:cs="Times New Roman" w:hint="eastAsia"/>
          <w:szCs w:val="24"/>
          <w14:ligatures w14:val="standardContextual"/>
        </w:rPr>
        <w:t>（考察點</w:t>
      </w:r>
      <w:r w:rsidR="004F2738">
        <w:rPr>
          <w:rFonts w:ascii="Times New Roman" w:eastAsia="新細明體" w:hAnsi="Times New Roman" w:cs="Times New Roman" w:hint="eastAsia"/>
          <w:szCs w:val="24"/>
          <w14:ligatures w14:val="standardContextual"/>
        </w:rPr>
        <w:t>A</w:t>
      </w:r>
      <w:r w:rsidR="004F2738">
        <w:rPr>
          <w:rFonts w:ascii="Times New Roman" w:eastAsia="新細明體" w:hAnsi="Times New Roman" w:cs="Times New Roman" w:hint="eastAsia"/>
          <w:szCs w:val="24"/>
          <w14:ligatures w14:val="standardContextual"/>
        </w:rPr>
        <w:t>）</w:t>
      </w:r>
    </w:p>
    <w:p w14:paraId="2AB37D21" w14:textId="77777777" w:rsidR="0008584F" w:rsidRDefault="0008584F" w:rsidP="0008584F">
      <w:pPr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</w:p>
    <w:p w14:paraId="243BD913" w14:textId="0C426F95" w:rsidR="00443F6B" w:rsidRPr="00443F6B" w:rsidRDefault="00443F6B" w:rsidP="00443F6B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參照下表的</w:t>
      </w:r>
      <w:r w:rsidR="002D499C">
        <w:rPr>
          <w:rFonts w:ascii="Times New Roman" w:eastAsia="新細明體" w:hAnsi="Times New Roman" w:cs="Times New Roman" w:hint="eastAsia"/>
          <w:szCs w:val="24"/>
          <w14:ligatures w14:val="standardContextual"/>
        </w:rPr>
        <w:t>考察</w:t>
      </w:r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行程建議，並根據老師在現場給予大家的考察行動安排，展開在香港醫學博物館的考察活動，以及完成</w:t>
      </w:r>
      <w:proofErr w:type="gramStart"/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工作紙所列</w:t>
      </w:r>
      <w:proofErr w:type="gramEnd"/>
      <w:r>
        <w:rPr>
          <w:rFonts w:ascii="Times New Roman" w:eastAsia="新細明體" w:hAnsi="Times New Roman" w:cs="Times New Roman" w:hint="eastAsia"/>
          <w:szCs w:val="24"/>
          <w14:ligatures w14:val="standardContextual"/>
        </w:rPr>
        <w:t>的題目。</w:t>
      </w:r>
    </w:p>
    <w:p w14:paraId="1FCDF986" w14:textId="77777777" w:rsidR="00443F6B" w:rsidRPr="00C114F4" w:rsidRDefault="00443F6B" w:rsidP="0008584F">
      <w:pPr>
        <w:jc w:val="both"/>
        <w:rPr>
          <w:rFonts w:ascii="Times New Roman" w:eastAsia="新細明體" w:hAnsi="Times New Roman" w:cs="Times New Roman"/>
          <w:szCs w:val="24"/>
          <w14:ligatures w14:val="standardContextual"/>
        </w:rPr>
      </w:pPr>
    </w:p>
    <w:tbl>
      <w:tblPr>
        <w:tblStyle w:val="3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296"/>
      </w:tblGrid>
      <w:tr w:rsidR="0008584F" w:rsidRPr="00C114F4" w14:paraId="4DA79B89" w14:textId="77777777" w:rsidTr="000B21C6">
        <w:trPr>
          <w:trHeight w:val="10514"/>
        </w:trPr>
        <w:tc>
          <w:tcPr>
            <w:tcW w:w="8296" w:type="dxa"/>
            <w:shd w:val="clear" w:color="auto" w:fill="FFF2CC" w:themeFill="accent4" w:themeFillTint="33"/>
            <w:vAlign w:val="center"/>
          </w:tcPr>
          <w:p w14:paraId="4617F81D" w14:textId="041FA7B5" w:rsidR="000A7D91" w:rsidRDefault="002D499C" w:rsidP="00443F6B">
            <w:pPr>
              <w:jc w:val="both"/>
              <w:rPr>
                <w:rFonts w:ascii="Times New Roman" w:eastAsia="新細明體" w:hAnsi="Times New Roman" w:cs="Times New Roman"/>
                <w:b/>
                <w:bCs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考察</w:t>
            </w:r>
            <w:r w:rsidR="00443F6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行程</w:t>
            </w:r>
            <w:r w:rsidR="00910E6D" w:rsidRPr="000A7D91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建議</w:t>
            </w:r>
          </w:p>
          <w:p w14:paraId="7A31E01A" w14:textId="77777777" w:rsidR="00443F6B" w:rsidRPr="000A7D91" w:rsidRDefault="00443F6B" w:rsidP="00443F6B">
            <w:pPr>
              <w:jc w:val="both"/>
              <w:rPr>
                <w:rFonts w:ascii="Times New Roman" w:eastAsia="新細明體" w:hAnsi="Times New Roman" w:cs="Times New Roman"/>
                <w:b/>
                <w:bCs/>
                <w:u w:val="thick"/>
              </w:rPr>
            </w:pPr>
          </w:p>
          <w:p w14:paraId="5D1912F1" w14:textId="3F45AA75" w:rsidR="0008584F" w:rsidRDefault="009639F2" w:rsidP="00443F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參觀</w:t>
            </w:r>
            <w:r w:rsidR="000A7D91">
              <w:rPr>
                <w:rFonts w:ascii="Times New Roman" w:eastAsia="新細明體" w:hAnsi="Times New Roman" w:cs="Times New Roman" w:hint="eastAsia"/>
              </w:rPr>
              <w:t>位於博物館正門入口前的「李兆麟伉儷教教育展廳」，概略了解</w:t>
            </w:r>
            <w:r>
              <w:rPr>
                <w:rFonts w:ascii="Times New Roman" w:eastAsia="新細明體" w:hAnsi="Times New Roman" w:cs="Times New Roman" w:hint="eastAsia"/>
              </w:rPr>
              <w:t>19</w:t>
            </w:r>
            <w:r w:rsidR="000A7D91">
              <w:rPr>
                <w:rFonts w:ascii="Times New Roman" w:eastAsia="新細明體" w:hAnsi="Times New Roman" w:cs="Times New Roman" w:hint="eastAsia"/>
              </w:rPr>
              <w:t>世紀中後期港島太平山街的環境、香港醫學博物館的建築特色，以及該館的發展歷程。</w:t>
            </w:r>
          </w:p>
          <w:p w14:paraId="53855D6F" w14:textId="77777777" w:rsidR="00443F6B" w:rsidRDefault="00443F6B" w:rsidP="00443F6B">
            <w:pPr>
              <w:ind w:left="397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6AE65AA3" w14:textId="1E145554" w:rsidR="000A7D91" w:rsidRDefault="00CA1575" w:rsidP="00443F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參觀博物館正門入口前種植中草藥的「</w:t>
            </w:r>
            <w:proofErr w:type="gramStart"/>
            <w:r>
              <w:rPr>
                <w:rFonts w:ascii="Times New Roman" w:eastAsia="新細明體" w:hAnsi="Times New Roman" w:cs="Times New Roman" w:hint="eastAsia"/>
              </w:rPr>
              <w:t>天欣園</w:t>
            </w:r>
            <w:proofErr w:type="gramEnd"/>
            <w:r>
              <w:rPr>
                <w:rFonts w:ascii="Times New Roman" w:eastAsia="新細明體" w:hAnsi="Times New Roman" w:cs="Times New Roman" w:hint="eastAsia"/>
              </w:rPr>
              <w:t>」。</w:t>
            </w:r>
          </w:p>
          <w:p w14:paraId="420BC85E" w14:textId="77777777" w:rsidR="00443F6B" w:rsidRDefault="00443F6B" w:rsidP="00443F6B">
            <w:pPr>
              <w:ind w:left="397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03B464A0" w14:textId="0D504364" w:rsidR="00D54932" w:rsidRDefault="00CA1575" w:rsidP="00443F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從正門購</w:t>
            </w:r>
            <w:r w:rsidR="00363447">
              <w:rPr>
                <w:rFonts w:ascii="Times New Roman" w:eastAsia="新細明體" w:hAnsi="Times New Roman" w:cs="Times New Roman" w:hint="eastAsia"/>
              </w:rPr>
              <w:t>買門</w:t>
            </w:r>
            <w:r>
              <w:rPr>
                <w:rFonts w:ascii="Times New Roman" w:eastAsia="新細明體" w:hAnsi="Times New Roman" w:cs="Times New Roman" w:hint="eastAsia"/>
              </w:rPr>
              <w:t>票進入博物館，</w:t>
            </w:r>
            <w:r w:rsidR="001227FB">
              <w:rPr>
                <w:rFonts w:ascii="Times New Roman" w:eastAsia="新細明體" w:hAnsi="Times New Roman" w:cs="Times New Roman" w:hint="eastAsia"/>
              </w:rPr>
              <w:t>並</w:t>
            </w:r>
            <w:r w:rsidR="000D2889">
              <w:rPr>
                <w:rFonts w:ascii="Times New Roman" w:eastAsia="新細明體" w:hAnsi="Times New Roman" w:cs="Times New Roman" w:hint="eastAsia"/>
              </w:rPr>
              <w:t>在購</w:t>
            </w:r>
            <w:r w:rsidR="00D54932">
              <w:rPr>
                <w:rFonts w:ascii="Times New Roman" w:eastAsia="新細明體" w:hAnsi="Times New Roman" w:cs="Times New Roman" w:hint="eastAsia"/>
              </w:rPr>
              <w:t>票處取</w:t>
            </w:r>
            <w:r w:rsidR="001227FB">
              <w:rPr>
                <w:rFonts w:ascii="Times New Roman" w:eastAsia="新細明體" w:hAnsi="Times New Roman" w:cs="Times New Roman" w:hint="eastAsia"/>
              </w:rPr>
              <w:t>閱關於</w:t>
            </w:r>
            <w:r w:rsidR="00D54932">
              <w:rPr>
                <w:rFonts w:ascii="Times New Roman" w:eastAsia="新細明體" w:hAnsi="Times New Roman" w:cs="Times New Roman" w:hint="eastAsia"/>
              </w:rPr>
              <w:t>香港醫學博物館的資料單張</w:t>
            </w:r>
            <w:r w:rsidR="00C37D1F">
              <w:rPr>
                <w:rFonts w:ascii="Times New Roman" w:eastAsia="新細明體" w:hAnsi="Times New Roman" w:cs="Times New Roman" w:hint="eastAsia"/>
              </w:rPr>
              <w:t>，以作考察期間及考察後完成反思題目的參考。</w:t>
            </w:r>
          </w:p>
          <w:p w14:paraId="3B7CDE24" w14:textId="77777777" w:rsidR="00443F6B" w:rsidRDefault="00443F6B" w:rsidP="00443F6B">
            <w:pPr>
              <w:ind w:left="397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44DB2B4D" w14:textId="146ECF6F" w:rsidR="00CA1575" w:rsidRDefault="00D54932" w:rsidP="00443F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醫學博物館</w:t>
            </w:r>
            <w:r w:rsidR="00CA1575">
              <w:rPr>
                <w:rFonts w:ascii="Times New Roman" w:eastAsia="新細明體" w:hAnsi="Times New Roman" w:cs="Times New Roman" w:hint="eastAsia"/>
              </w:rPr>
              <w:t>各展</w:t>
            </w:r>
            <w:r w:rsidR="001227FB">
              <w:rPr>
                <w:rFonts w:ascii="Times New Roman" w:eastAsia="新細明體" w:hAnsi="Times New Roman" w:cs="Times New Roman" w:hint="eastAsia"/>
              </w:rPr>
              <w:t>覽</w:t>
            </w:r>
            <w:r w:rsidR="00CA1575">
              <w:rPr>
                <w:rFonts w:ascii="Times New Roman" w:eastAsia="新細明體" w:hAnsi="Times New Roman" w:cs="Times New Roman" w:hint="eastAsia"/>
              </w:rPr>
              <w:t>廳分別位於一樓、地下（正門入口</w:t>
            </w:r>
            <w:r w:rsidR="00E6365D">
              <w:rPr>
                <w:rFonts w:ascii="Times New Roman" w:eastAsia="新細明體" w:hAnsi="Times New Roman" w:cs="Times New Roman" w:hint="eastAsia"/>
              </w:rPr>
              <w:t>的</w:t>
            </w:r>
            <w:r w:rsidR="00CA1575">
              <w:rPr>
                <w:rFonts w:ascii="Times New Roman" w:eastAsia="新細明體" w:hAnsi="Times New Roman" w:cs="Times New Roman" w:hint="eastAsia"/>
              </w:rPr>
              <w:t>樓</w:t>
            </w:r>
            <w:r w:rsidR="00E6365D">
              <w:rPr>
                <w:rFonts w:ascii="Times New Roman" w:eastAsia="新細明體" w:hAnsi="Times New Roman" w:cs="Times New Roman" w:hint="eastAsia"/>
              </w:rPr>
              <w:t>層</w:t>
            </w:r>
            <w:r w:rsidR="00CA1575">
              <w:rPr>
                <w:rFonts w:ascii="Times New Roman" w:eastAsia="新細明體" w:hAnsi="Times New Roman" w:cs="Times New Roman" w:hint="eastAsia"/>
              </w:rPr>
              <w:t>）及底層。建議參觀次序是：</w:t>
            </w:r>
            <w:r w:rsidR="00CA1575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一樓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CA1575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→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CA1575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地下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CA1575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→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40774E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底層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40774E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→</w:t>
            </w:r>
            <w:r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 xml:space="preserve"> </w:t>
            </w:r>
            <w:r w:rsidR="0040774E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返回</w:t>
            </w:r>
            <w:r w:rsidR="00BF655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地下</w:t>
            </w:r>
            <w:r w:rsidR="0040774E" w:rsidRPr="001227FB">
              <w:rPr>
                <w:rFonts w:ascii="Times New Roman" w:eastAsia="新細明體" w:hAnsi="Times New Roman" w:cs="Times New Roman" w:hint="eastAsia"/>
                <w:b/>
                <w:bCs/>
                <w:u w:val="thick"/>
              </w:rPr>
              <w:t>離開</w:t>
            </w:r>
            <w:r w:rsidR="0040774E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2B2611DE" w14:textId="77777777" w:rsidR="00443F6B" w:rsidRDefault="00443F6B" w:rsidP="00443F6B">
            <w:pPr>
              <w:ind w:left="397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4E6E2A8A" w14:textId="4CA46169" w:rsidR="00CA1575" w:rsidRDefault="00CA1575" w:rsidP="00443F6B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從樓梯登上一樓參觀，</w:t>
            </w:r>
            <w:r w:rsidR="00242F8C">
              <w:rPr>
                <w:rFonts w:ascii="Times New Roman" w:eastAsia="新細明體" w:hAnsi="Times New Roman" w:cs="Times New Roman" w:hint="eastAsia"/>
              </w:rPr>
              <w:t>進入</w:t>
            </w:r>
            <w:r w:rsidR="00242F8C">
              <w:rPr>
                <w:rFonts w:ascii="Times New Roman" w:eastAsia="新細明體" w:hAnsi="Times New Roman" w:cs="Times New Roman" w:hint="eastAsia"/>
              </w:rPr>
              <w:t>9</w:t>
            </w:r>
            <w:r w:rsidR="00242F8C">
              <w:rPr>
                <w:rFonts w:ascii="Times New Roman" w:eastAsia="新細明體" w:hAnsi="Times New Roman" w:cs="Times New Roman" w:hint="eastAsia"/>
              </w:rPr>
              <w:t>號展</w:t>
            </w:r>
            <w:r w:rsidR="00E10F5D">
              <w:rPr>
                <w:rFonts w:ascii="Times New Roman" w:eastAsia="新細明體" w:hAnsi="Times New Roman" w:cs="Times New Roman" w:hint="eastAsia"/>
              </w:rPr>
              <w:t>覽</w:t>
            </w:r>
            <w:r w:rsidR="00242F8C">
              <w:rPr>
                <w:rFonts w:ascii="Times New Roman" w:eastAsia="新細明體" w:hAnsi="Times New Roman" w:cs="Times New Roman" w:hint="eastAsia"/>
              </w:rPr>
              <w:t>廳（王國棟展</w:t>
            </w:r>
            <w:r w:rsidR="00E10F5D">
              <w:rPr>
                <w:rFonts w:ascii="Times New Roman" w:eastAsia="新細明體" w:hAnsi="Times New Roman" w:cs="Times New Roman" w:hint="eastAsia"/>
              </w:rPr>
              <w:t>覽</w:t>
            </w:r>
            <w:r w:rsidR="00242F8C">
              <w:rPr>
                <w:rFonts w:ascii="Times New Roman" w:eastAsia="新細明體" w:hAnsi="Times New Roman" w:cs="Times New Roman" w:hint="eastAsia"/>
              </w:rPr>
              <w:t>廳）觀看名為「香港與淋巴腺鼠疫的戰鬥」短片，片長約</w:t>
            </w:r>
            <w:r w:rsidR="00242F8C">
              <w:rPr>
                <w:rFonts w:ascii="Times New Roman" w:eastAsia="新細明體" w:hAnsi="Times New Roman" w:cs="Times New Roman" w:hint="eastAsia"/>
              </w:rPr>
              <w:t>7</w:t>
            </w:r>
            <w:r w:rsidR="00242F8C">
              <w:rPr>
                <w:rFonts w:ascii="Times New Roman" w:eastAsia="新細明體" w:hAnsi="Times New Roman" w:cs="Times New Roman" w:hint="eastAsia"/>
              </w:rPr>
              <w:t>分鐘</w:t>
            </w:r>
            <w:r w:rsidR="00C37D1F">
              <w:rPr>
                <w:rFonts w:ascii="Times New Roman" w:eastAsia="新細明體" w:hAnsi="Times New Roman" w:cs="Times New Roman" w:hint="eastAsia"/>
              </w:rPr>
              <w:t>；</w:t>
            </w:r>
            <w:r w:rsidR="00242F8C">
              <w:rPr>
                <w:rFonts w:ascii="Times New Roman" w:eastAsia="新細明體" w:hAnsi="Times New Roman" w:cs="Times New Roman" w:hint="eastAsia"/>
              </w:rPr>
              <w:t>繼而重點參觀</w:t>
            </w:r>
            <w:r w:rsidR="00242F8C">
              <w:rPr>
                <w:rFonts w:ascii="Times New Roman" w:eastAsia="新細明體" w:hAnsi="Times New Roman" w:cs="Times New Roman" w:hint="eastAsia"/>
              </w:rPr>
              <w:t>10</w:t>
            </w:r>
            <w:r w:rsidR="00E10F5D">
              <w:rPr>
                <w:rFonts w:ascii="Times New Roman" w:eastAsia="新細明體" w:hAnsi="Times New Roman" w:cs="Times New Roman" w:hint="eastAsia"/>
              </w:rPr>
              <w:t>號展覽廳「舊病理檢驗室</w:t>
            </w:r>
            <w:r w:rsidR="00885279">
              <w:rPr>
                <w:rFonts w:ascii="Times New Roman" w:eastAsia="新細明體" w:hAnsi="Times New Roman" w:cs="Times New Roman" w:hint="eastAsia"/>
              </w:rPr>
              <w:t>」</w:t>
            </w:r>
            <w:r w:rsidR="00E10F5D">
              <w:rPr>
                <w:rFonts w:ascii="Times New Roman" w:eastAsia="新細明體" w:hAnsi="Times New Roman" w:cs="Times New Roman" w:hint="eastAsia"/>
              </w:rPr>
              <w:t>。一樓其他展</w:t>
            </w:r>
            <w:r w:rsidR="001227FB">
              <w:rPr>
                <w:rFonts w:ascii="Times New Roman" w:eastAsia="新細明體" w:hAnsi="Times New Roman" w:cs="Times New Roman" w:hint="eastAsia"/>
              </w:rPr>
              <w:t>覽</w:t>
            </w:r>
            <w:r w:rsidR="00E10F5D">
              <w:rPr>
                <w:rFonts w:ascii="Times New Roman" w:eastAsia="新細明體" w:hAnsi="Times New Roman" w:cs="Times New Roman" w:hint="eastAsia"/>
              </w:rPr>
              <w:t>廳</w:t>
            </w:r>
            <w:r w:rsidR="001227FB">
              <w:rPr>
                <w:rFonts w:ascii="Times New Roman" w:eastAsia="新細明體" w:hAnsi="Times New Roman" w:cs="Times New Roman" w:hint="eastAsia"/>
              </w:rPr>
              <w:t>則</w:t>
            </w:r>
            <w:r w:rsidR="00E10F5D">
              <w:rPr>
                <w:rFonts w:ascii="Times New Roman" w:eastAsia="新細明體" w:hAnsi="Times New Roman" w:cs="Times New Roman" w:hint="eastAsia"/>
              </w:rPr>
              <w:t>視乎</w:t>
            </w:r>
            <w:r w:rsidR="001227FB">
              <w:rPr>
                <w:rFonts w:ascii="Times New Roman" w:eastAsia="新細明體" w:hAnsi="Times New Roman" w:cs="Times New Roman" w:hint="eastAsia"/>
              </w:rPr>
              <w:t>時間</w:t>
            </w:r>
            <w:r w:rsidR="004A2F84">
              <w:rPr>
                <w:rFonts w:ascii="Times New Roman" w:eastAsia="新細明體" w:hAnsi="Times New Roman" w:cs="Times New Roman" w:hint="eastAsia"/>
              </w:rPr>
              <w:t>及</w:t>
            </w:r>
            <w:r w:rsidR="000B21C6">
              <w:rPr>
                <w:rFonts w:ascii="Times New Roman" w:eastAsia="新細明體" w:hAnsi="Times New Roman" w:cs="Times New Roman" w:hint="eastAsia"/>
              </w:rPr>
              <w:t>老師的現場安排而決定</w:t>
            </w:r>
            <w:r w:rsidR="00E10F5D">
              <w:rPr>
                <w:rFonts w:ascii="Times New Roman" w:eastAsia="新細明體" w:hAnsi="Times New Roman" w:cs="Times New Roman" w:hint="eastAsia"/>
              </w:rPr>
              <w:t>是否參觀。</w:t>
            </w:r>
          </w:p>
          <w:p w14:paraId="79A5DB8B" w14:textId="77777777" w:rsidR="00443F6B" w:rsidRDefault="00443F6B" w:rsidP="00443F6B">
            <w:pPr>
              <w:ind w:left="851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7FE7255D" w14:textId="19A227C2" w:rsidR="00E10F5D" w:rsidRDefault="00E10F5D" w:rsidP="00443F6B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返回地下參觀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號展覽廳（雅麗氏何妙齡那打素慈善基金會展覽廳），參觀名為「香港醫療與發展與健康」的常設展覽</w:t>
            </w:r>
            <w:r w:rsidR="00C37D1F">
              <w:rPr>
                <w:rFonts w:ascii="Times New Roman" w:eastAsia="新細明體" w:hAnsi="Times New Roman" w:cs="Times New Roman" w:hint="eastAsia"/>
              </w:rPr>
              <w:t>；</w:t>
            </w:r>
            <w:r>
              <w:rPr>
                <w:rFonts w:ascii="Times New Roman" w:eastAsia="新細明體" w:hAnsi="Times New Roman" w:cs="Times New Roman" w:hint="eastAsia"/>
              </w:rPr>
              <w:t>繼而參觀</w:t>
            </w:r>
            <w:r>
              <w:rPr>
                <w:rFonts w:ascii="Times New Roman" w:eastAsia="新細明體" w:hAnsi="Times New Roman" w:cs="Times New Roman" w:hint="eastAsia"/>
              </w:rPr>
              <w:t>2</w:t>
            </w:r>
            <w:r w:rsidRPr="00E10F5D">
              <w:rPr>
                <w:rFonts w:ascii="Times New Roman" w:eastAsia="新細明體" w:hAnsi="Times New Roman" w:cs="Times New Roman" w:hint="eastAsia"/>
              </w:rPr>
              <w:t>號展</w:t>
            </w:r>
            <w:r>
              <w:rPr>
                <w:rFonts w:ascii="Times New Roman" w:eastAsia="新細明體" w:hAnsi="Times New Roman" w:cs="Times New Roman" w:hint="eastAsia"/>
              </w:rPr>
              <w:t>覽</w:t>
            </w:r>
            <w:r w:rsidRPr="00E10F5D">
              <w:rPr>
                <w:rFonts w:ascii="Times New Roman" w:eastAsia="新細明體" w:hAnsi="Times New Roman" w:cs="Times New Roman" w:hint="eastAsia"/>
              </w:rPr>
              <w:t>廳</w:t>
            </w:r>
            <w:r>
              <w:rPr>
                <w:rFonts w:ascii="Times New Roman" w:eastAsia="新細明體" w:hAnsi="Times New Roman" w:cs="Times New Roman" w:hint="eastAsia"/>
              </w:rPr>
              <w:t>（顧紀筠女士展覽廳）名為「現代醫學」的常設展覽。</w:t>
            </w:r>
            <w:r w:rsidR="000D2889">
              <w:rPr>
                <w:rFonts w:ascii="Times New Roman" w:eastAsia="新細明體" w:hAnsi="Times New Roman" w:cs="Times New Roman" w:hint="eastAsia"/>
              </w:rPr>
              <w:t>地</w:t>
            </w:r>
            <w:r>
              <w:rPr>
                <w:rFonts w:ascii="Times New Roman" w:eastAsia="新細明體" w:hAnsi="Times New Roman" w:cs="Times New Roman" w:hint="eastAsia"/>
              </w:rPr>
              <w:t>下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其他展</w:t>
            </w:r>
            <w:r w:rsidR="001227FB">
              <w:rPr>
                <w:rFonts w:ascii="Times New Roman" w:eastAsia="新細明體" w:hAnsi="Times New Roman" w:cs="Times New Roman" w:hint="eastAsia"/>
              </w:rPr>
              <w:t>覽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廳</w:t>
            </w:r>
            <w:r w:rsidR="001227FB">
              <w:rPr>
                <w:rFonts w:ascii="Times New Roman" w:eastAsia="新細明體" w:hAnsi="Times New Roman" w:cs="Times New Roman" w:hint="eastAsia"/>
              </w:rPr>
              <w:t>則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視乎</w:t>
            </w:r>
            <w:r w:rsidR="001227FB">
              <w:rPr>
                <w:rFonts w:ascii="Times New Roman" w:eastAsia="新細明體" w:hAnsi="Times New Roman" w:cs="Times New Roman" w:hint="eastAsia"/>
              </w:rPr>
              <w:t>時間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及老師的現場安排而決定是否參觀</w:t>
            </w:r>
            <w:r w:rsidRPr="00E10F5D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53734292" w14:textId="77777777" w:rsidR="00443F6B" w:rsidRDefault="00443F6B" w:rsidP="00443F6B">
            <w:pPr>
              <w:ind w:left="851"/>
              <w:contextualSpacing/>
              <w:jc w:val="both"/>
              <w:rPr>
                <w:rFonts w:ascii="Times New Roman" w:eastAsia="新細明體" w:hAnsi="Times New Roman" w:cs="Times New Roman"/>
              </w:rPr>
            </w:pPr>
          </w:p>
          <w:p w14:paraId="25F89CE4" w14:textId="27C5D838" w:rsidR="008F58D7" w:rsidRPr="00DD2089" w:rsidRDefault="000D2889" w:rsidP="00DD2089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從地下沿樓梯往下至底層，參觀</w:t>
            </w:r>
            <w:r>
              <w:rPr>
                <w:rFonts w:ascii="Times New Roman" w:eastAsia="新細明體" w:hAnsi="Times New Roman" w:cs="Times New Roman" w:hint="eastAsia"/>
              </w:rPr>
              <w:t>6</w:t>
            </w:r>
            <w:r>
              <w:rPr>
                <w:rFonts w:ascii="Times New Roman" w:eastAsia="新細明體" w:hAnsi="Times New Roman" w:cs="Times New Roman" w:hint="eastAsia"/>
              </w:rPr>
              <w:t>號展</w:t>
            </w:r>
            <w:r w:rsidR="001227FB">
              <w:rPr>
                <w:rFonts w:ascii="Times New Roman" w:eastAsia="新細明體" w:hAnsi="Times New Roman" w:cs="Times New Roman" w:hint="eastAsia"/>
              </w:rPr>
              <w:t>覽</w:t>
            </w:r>
            <w:r>
              <w:rPr>
                <w:rFonts w:ascii="Times New Roman" w:eastAsia="新細明體" w:hAnsi="Times New Roman" w:cs="Times New Roman" w:hint="eastAsia"/>
              </w:rPr>
              <w:t>廳</w:t>
            </w:r>
            <w:proofErr w:type="gramStart"/>
            <w:r>
              <w:rPr>
                <w:rFonts w:ascii="Times New Roman" w:eastAsia="新細明體" w:hAnsi="Times New Roman" w:cs="Times New Roman" w:hint="eastAsia"/>
              </w:rPr>
              <w:t>（</w:t>
            </w:r>
            <w:proofErr w:type="gramEnd"/>
            <w:r>
              <w:rPr>
                <w:rFonts w:ascii="Times New Roman" w:eastAsia="新細明體" w:hAnsi="Times New Roman" w:cs="Times New Roman" w:hint="eastAsia"/>
              </w:rPr>
              <w:t>衞向華醫</w:t>
            </w:r>
            <w:r w:rsidR="001227FB">
              <w:rPr>
                <w:rFonts w:ascii="Times New Roman" w:eastAsia="新細明體" w:hAnsi="Times New Roman" w:cs="Times New Roman" w:hint="eastAsia"/>
              </w:rPr>
              <w:t>生</w:t>
            </w:r>
            <w:r>
              <w:rPr>
                <w:rFonts w:ascii="Times New Roman" w:eastAsia="新細明體" w:hAnsi="Times New Roman" w:cs="Times New Roman" w:hint="eastAsia"/>
              </w:rPr>
              <w:t>伉儷展覽廳）名為「牛痘疫苗、麻醉：發明與演進」的展覽。底層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其他展</w:t>
            </w:r>
            <w:r w:rsidR="001227FB">
              <w:rPr>
                <w:rFonts w:ascii="Times New Roman" w:eastAsia="新細明體" w:hAnsi="Times New Roman" w:cs="Times New Roman" w:hint="eastAsia"/>
              </w:rPr>
              <w:t>覽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廳</w:t>
            </w:r>
            <w:r w:rsidR="001227FB">
              <w:rPr>
                <w:rFonts w:ascii="Times New Roman" w:eastAsia="新細明體" w:hAnsi="Times New Roman" w:cs="Times New Roman" w:hint="eastAsia"/>
              </w:rPr>
              <w:t>則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視乎</w:t>
            </w:r>
            <w:r w:rsidR="001227FB">
              <w:rPr>
                <w:rFonts w:ascii="Times New Roman" w:eastAsia="新細明體" w:hAnsi="Times New Roman" w:cs="Times New Roman" w:hint="eastAsia"/>
              </w:rPr>
              <w:t>時間</w:t>
            </w:r>
            <w:r w:rsidR="000B21C6" w:rsidRPr="000B21C6">
              <w:rPr>
                <w:rFonts w:ascii="Times New Roman" w:eastAsia="新細明體" w:hAnsi="Times New Roman" w:cs="Times New Roman" w:hint="eastAsia"/>
              </w:rPr>
              <w:t>及老師的現場安排而決定是否參觀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 w:rsidRPr="000D2889">
              <w:rPr>
                <w:rFonts w:ascii="Times New Roman" w:eastAsia="新細明體" w:hAnsi="Times New Roman" w:cs="Times New Roman" w:hint="eastAsia"/>
              </w:rPr>
              <w:t>若在參觀一樓及地下</w:t>
            </w:r>
            <w:proofErr w:type="gramStart"/>
            <w:r w:rsidRPr="000D2889">
              <w:rPr>
                <w:rFonts w:ascii="Times New Roman" w:eastAsia="新細明體" w:hAnsi="Times New Roman" w:cs="Times New Roman" w:hint="eastAsia"/>
              </w:rPr>
              <w:t>展</w:t>
            </w:r>
            <w:r w:rsidR="000B21C6">
              <w:rPr>
                <w:rFonts w:ascii="Times New Roman" w:eastAsia="新細明體" w:hAnsi="Times New Roman" w:cs="Times New Roman" w:hint="eastAsia"/>
              </w:rPr>
              <w:t>覽</w:t>
            </w:r>
            <w:r w:rsidRPr="000D2889">
              <w:rPr>
                <w:rFonts w:ascii="Times New Roman" w:eastAsia="新細明體" w:hAnsi="Times New Roman" w:cs="Times New Roman" w:hint="eastAsia"/>
              </w:rPr>
              <w:t>廳用了</w:t>
            </w:r>
            <w:proofErr w:type="gramEnd"/>
            <w:r w:rsidRPr="000D2889">
              <w:rPr>
                <w:rFonts w:ascii="Times New Roman" w:eastAsia="新細明體" w:hAnsi="Times New Roman" w:cs="Times New Roman" w:hint="eastAsia"/>
              </w:rPr>
              <w:t>較多時間，</w:t>
            </w:r>
            <w:r w:rsidR="000B21C6">
              <w:rPr>
                <w:rFonts w:ascii="Times New Roman" w:eastAsia="新細明體" w:hAnsi="Times New Roman" w:cs="Times New Roman" w:hint="eastAsia"/>
              </w:rPr>
              <w:t>亦</w:t>
            </w:r>
            <w:r w:rsidRPr="000D2889">
              <w:rPr>
                <w:rFonts w:ascii="Times New Roman" w:eastAsia="新細明體" w:hAnsi="Times New Roman" w:cs="Times New Roman" w:hint="eastAsia"/>
              </w:rPr>
              <w:t>可</w:t>
            </w:r>
            <w:r w:rsidR="000B21C6">
              <w:rPr>
                <w:rFonts w:ascii="Times New Roman" w:eastAsia="新細明體" w:hAnsi="Times New Roman" w:cs="Times New Roman" w:hint="eastAsia"/>
              </w:rPr>
              <w:t>按老</w:t>
            </w:r>
            <w:r w:rsidR="00DD2089">
              <w:rPr>
                <w:rFonts w:ascii="Times New Roman" w:eastAsia="新細明體" w:hAnsi="Times New Roman" w:cs="Times New Roman" w:hint="eastAsia"/>
              </w:rPr>
              <w:t>師</w:t>
            </w:r>
            <w:r w:rsidR="000B21C6">
              <w:rPr>
                <w:rFonts w:ascii="Times New Roman" w:eastAsia="新細明體" w:hAnsi="Times New Roman" w:cs="Times New Roman" w:hint="eastAsia"/>
              </w:rPr>
              <w:t>安排放棄</w:t>
            </w:r>
            <w:r w:rsidRPr="000D2889">
              <w:rPr>
                <w:rFonts w:ascii="Times New Roman" w:eastAsia="新細明體" w:hAnsi="Times New Roman" w:cs="Times New Roman" w:hint="eastAsia"/>
              </w:rPr>
              <w:t>參觀底層各展</w:t>
            </w:r>
            <w:r>
              <w:rPr>
                <w:rFonts w:ascii="Times New Roman" w:eastAsia="新細明體" w:hAnsi="Times New Roman" w:cs="Times New Roman" w:hint="eastAsia"/>
              </w:rPr>
              <w:t>覽廳。</w:t>
            </w:r>
          </w:p>
        </w:tc>
      </w:tr>
    </w:tbl>
    <w:p w14:paraId="56150C5B" w14:textId="377FAB4D" w:rsidR="0008584F" w:rsidRDefault="0008584F"/>
    <w:p w14:paraId="0F78AA0A" w14:textId="77777777" w:rsidR="00443F6B" w:rsidRPr="00893B66" w:rsidRDefault="00443F6B"/>
    <w:p w14:paraId="6226356A" w14:textId="543B993D" w:rsidR="00885E8B" w:rsidRDefault="00B2429E" w:rsidP="004572D3">
      <w:pPr>
        <w:pStyle w:val="a4"/>
        <w:numPr>
          <w:ilvl w:val="0"/>
          <w:numId w:val="22"/>
        </w:numPr>
        <w:ind w:leftChars="0"/>
        <w:jc w:val="both"/>
      </w:pPr>
      <w:r>
        <w:rPr>
          <w:rFonts w:hint="eastAsia"/>
        </w:rPr>
        <w:lastRenderedPageBreak/>
        <w:t>參考</w:t>
      </w:r>
      <w:r w:rsidR="00893B66">
        <w:rPr>
          <w:rFonts w:hint="eastAsia"/>
        </w:rPr>
        <w:t>博物館正門入口前的</w:t>
      </w:r>
      <w:r w:rsidR="00893B66" w:rsidRPr="00893B66">
        <w:rPr>
          <w:rFonts w:hint="eastAsia"/>
        </w:rPr>
        <w:t>「李兆麟伉儷教教育展廳」</w:t>
      </w:r>
      <w:r w:rsidR="00893B66">
        <w:rPr>
          <w:rFonts w:hint="eastAsia"/>
        </w:rPr>
        <w:t>內</w:t>
      </w:r>
      <w:proofErr w:type="gramStart"/>
      <w:r w:rsidR="00893B66">
        <w:rPr>
          <w:rFonts w:hint="eastAsia"/>
        </w:rPr>
        <w:t>的展板</w:t>
      </w:r>
      <w:r w:rsidR="00337E1E">
        <w:rPr>
          <w:rFonts w:hint="eastAsia"/>
        </w:rPr>
        <w:t>內容</w:t>
      </w:r>
      <w:proofErr w:type="gramEnd"/>
      <w:r w:rsidR="00893B66">
        <w:rPr>
          <w:rFonts w:hint="eastAsia"/>
        </w:rPr>
        <w:t>，</w:t>
      </w:r>
      <w:r>
        <w:rPr>
          <w:rFonts w:hint="eastAsia"/>
        </w:rPr>
        <w:t>以及</w:t>
      </w:r>
      <w:r w:rsidR="00337E1E">
        <w:rPr>
          <w:rFonts w:hint="eastAsia"/>
        </w:rPr>
        <w:t>於考察前</w:t>
      </w:r>
      <w:r w:rsidR="008F58D7">
        <w:rPr>
          <w:rFonts w:hint="eastAsia"/>
        </w:rPr>
        <w:t>瀏</w:t>
      </w:r>
      <w:r w:rsidR="00D32A8F">
        <w:rPr>
          <w:rFonts w:hint="eastAsia"/>
        </w:rPr>
        <w:t>覽</w:t>
      </w:r>
      <w:r w:rsidR="00337E1E">
        <w:rPr>
          <w:rFonts w:hint="eastAsia"/>
        </w:rPr>
        <w:t>的資料</w:t>
      </w:r>
      <w:proofErr w:type="gramStart"/>
      <w:r w:rsidR="008F58D7">
        <w:rPr>
          <w:rFonts w:hint="eastAsia"/>
        </w:rPr>
        <w:t>三</w:t>
      </w:r>
      <w:proofErr w:type="gramEnd"/>
      <w:r w:rsidR="00D32A8F">
        <w:rPr>
          <w:rFonts w:hint="eastAsia"/>
        </w:rPr>
        <w:t>視頻</w:t>
      </w:r>
      <w:r w:rsidR="00D32A8F" w:rsidRPr="00D32A8F">
        <w:rPr>
          <w:rFonts w:ascii="Times New Roman" w:hAnsi="Times New Roman" w:cs="Times New Roman"/>
        </w:rPr>
        <w:t>A</w:t>
      </w:r>
      <w:r>
        <w:rPr>
          <w:rFonts w:hint="eastAsia"/>
        </w:rPr>
        <w:t>，簡述香港醫學博物館中西合璧的建築特色</w:t>
      </w:r>
      <w:r w:rsidR="00885E8B">
        <w:rPr>
          <w:rFonts w:hint="eastAsia"/>
        </w:rPr>
        <w:t>。</w:t>
      </w:r>
    </w:p>
    <w:p w14:paraId="298A7FA1" w14:textId="513AF452" w:rsidR="002D499C" w:rsidRDefault="002D499C" w:rsidP="00B242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499C" w14:paraId="019F5669" w14:textId="77777777" w:rsidTr="002D499C">
        <w:tc>
          <w:tcPr>
            <w:tcW w:w="8296" w:type="dxa"/>
          </w:tcPr>
          <w:p w14:paraId="5C4D0749" w14:textId="77777777" w:rsidR="002D499C" w:rsidRDefault="002D499C" w:rsidP="002D499C"/>
          <w:p w14:paraId="4CA0964D" w14:textId="350004B9" w:rsidR="005C7BE5" w:rsidRPr="00287DA0" w:rsidRDefault="005C7BE5" w:rsidP="00287DA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color w:val="EE0000"/>
              </w:rPr>
            </w:pPr>
            <w:r w:rsidRPr="00287DA0">
              <w:rPr>
                <w:rFonts w:hint="eastAsia"/>
                <w:color w:val="EE0000"/>
              </w:rPr>
              <w:t>西方建築特色，例如愛德華時期建築風</w:t>
            </w:r>
            <w:proofErr w:type="gramStart"/>
            <w:r w:rsidRPr="00287DA0">
              <w:rPr>
                <w:rFonts w:hint="eastAsia"/>
                <w:color w:val="EE0000"/>
              </w:rPr>
              <w:t>梧</w:t>
            </w:r>
            <w:proofErr w:type="gramEnd"/>
            <w:r w:rsidRPr="00287DA0">
              <w:rPr>
                <w:rFonts w:hint="eastAsia"/>
                <w:color w:val="EE0000"/>
              </w:rPr>
              <w:t>的紅磚及</w:t>
            </w:r>
            <w:proofErr w:type="gramStart"/>
            <w:r w:rsidRPr="00287DA0">
              <w:rPr>
                <w:rFonts w:hint="eastAsia"/>
                <w:color w:val="EE0000"/>
              </w:rPr>
              <w:t>白色條帶</w:t>
            </w:r>
            <w:proofErr w:type="gramEnd"/>
            <w:r w:rsidRPr="00287DA0">
              <w:rPr>
                <w:rFonts w:hint="eastAsia"/>
                <w:color w:val="EE0000"/>
              </w:rPr>
              <w:t>；威尼斯式大窗；荷蘭式</w:t>
            </w:r>
            <w:r w:rsidR="00287DA0" w:rsidRPr="00287DA0">
              <w:rPr>
                <w:rFonts w:hint="eastAsia"/>
                <w:color w:val="EE0000"/>
              </w:rPr>
              <w:t>山牆、含埃及</w:t>
            </w:r>
            <w:proofErr w:type="gramStart"/>
            <w:r w:rsidR="00287DA0" w:rsidRPr="00287DA0">
              <w:rPr>
                <w:rFonts w:hint="eastAsia"/>
                <w:color w:val="EE0000"/>
              </w:rPr>
              <w:t>方尖碑</w:t>
            </w:r>
            <w:proofErr w:type="gramEnd"/>
            <w:r w:rsidR="0004300A">
              <w:rPr>
                <w:rFonts w:hint="eastAsia"/>
                <w:color w:val="EE0000"/>
              </w:rPr>
              <w:t>形狀</w:t>
            </w:r>
            <w:r w:rsidR="00287DA0" w:rsidRPr="00287DA0">
              <w:rPr>
                <w:rFonts w:hint="eastAsia"/>
                <w:color w:val="EE0000"/>
              </w:rPr>
              <w:t>的屋頂裝飾。</w:t>
            </w:r>
          </w:p>
          <w:p w14:paraId="1BA23F8E" w14:textId="77777777" w:rsidR="00287DA0" w:rsidRPr="00287DA0" w:rsidRDefault="00287DA0" w:rsidP="00287DA0">
            <w:pPr>
              <w:jc w:val="both"/>
              <w:rPr>
                <w:color w:val="EE0000"/>
              </w:rPr>
            </w:pPr>
          </w:p>
          <w:p w14:paraId="05087447" w14:textId="207DF081" w:rsidR="00287DA0" w:rsidRPr="00287DA0" w:rsidRDefault="00287DA0" w:rsidP="00287DA0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color w:val="EE0000"/>
              </w:rPr>
            </w:pPr>
            <w:r w:rsidRPr="00287DA0">
              <w:rPr>
                <w:rFonts w:hint="eastAsia"/>
                <w:color w:val="EE0000"/>
              </w:rPr>
              <w:t>中國建築特色，例如中式雙</w:t>
            </w:r>
            <w:proofErr w:type="gramStart"/>
            <w:r w:rsidRPr="00287DA0">
              <w:rPr>
                <w:rFonts w:hint="eastAsia"/>
                <w:color w:val="EE0000"/>
              </w:rPr>
              <w:t>筒雙瓦</w:t>
            </w:r>
            <w:proofErr w:type="gramEnd"/>
            <w:r w:rsidRPr="00287DA0">
              <w:rPr>
                <w:rFonts w:hint="eastAsia"/>
                <w:color w:val="EE0000"/>
              </w:rPr>
              <w:t>屋</w:t>
            </w:r>
            <w:r w:rsidR="0004300A">
              <w:rPr>
                <w:rFonts w:hint="eastAsia"/>
                <w:color w:val="EE0000"/>
              </w:rPr>
              <w:t>頂</w:t>
            </w:r>
            <w:r w:rsidRPr="00287DA0">
              <w:rPr>
                <w:rFonts w:hint="eastAsia"/>
                <w:color w:val="EE0000"/>
              </w:rPr>
              <w:t>；採用本地材料和工藝，以適應香港的氣候和文化。</w:t>
            </w:r>
          </w:p>
          <w:p w14:paraId="75832463" w14:textId="77777777" w:rsidR="00287DA0" w:rsidRPr="005C7BE5" w:rsidRDefault="00287DA0" w:rsidP="005C7BE5">
            <w:pPr>
              <w:jc w:val="both"/>
            </w:pPr>
          </w:p>
          <w:p w14:paraId="2E8D5D12" w14:textId="77777777" w:rsidR="0022334E" w:rsidRDefault="0022334E" w:rsidP="002D499C"/>
          <w:p w14:paraId="0B5B857C" w14:textId="77777777" w:rsidR="0022334E" w:rsidRDefault="0022334E" w:rsidP="002D499C"/>
          <w:p w14:paraId="50DE8DDE" w14:textId="77777777" w:rsidR="0022334E" w:rsidRDefault="0022334E" w:rsidP="002D499C"/>
          <w:p w14:paraId="5F049C0F" w14:textId="77777777" w:rsidR="0022334E" w:rsidRDefault="0022334E" w:rsidP="002D499C"/>
          <w:p w14:paraId="5693DD58" w14:textId="77777777" w:rsidR="00B2429E" w:rsidRPr="00287DA0" w:rsidRDefault="00B2429E" w:rsidP="002D499C"/>
        </w:tc>
      </w:tr>
    </w:tbl>
    <w:p w14:paraId="438ABCED" w14:textId="77777777" w:rsidR="00885E8B" w:rsidRDefault="00885E8B" w:rsidP="00885E8B">
      <w:pPr>
        <w:jc w:val="both"/>
      </w:pPr>
    </w:p>
    <w:p w14:paraId="44E88F74" w14:textId="05AE3C9D" w:rsidR="00885E8B" w:rsidRDefault="00885E8B" w:rsidP="00B2429E">
      <w:pPr>
        <w:pStyle w:val="a4"/>
        <w:numPr>
          <w:ilvl w:val="0"/>
          <w:numId w:val="22"/>
        </w:numPr>
        <w:ind w:leftChars="0"/>
        <w:jc w:val="both"/>
      </w:pPr>
      <w:r>
        <w:rPr>
          <w:rFonts w:hint="eastAsia"/>
        </w:rPr>
        <w:t>這座歷史建築</w:t>
      </w:r>
      <w:r w:rsidRPr="00885E8B">
        <w:rPr>
          <w:rFonts w:hint="eastAsia"/>
        </w:rPr>
        <w:t>從</w:t>
      </w:r>
      <w:r w:rsidR="00C67A0F">
        <w:rPr>
          <w:rFonts w:hint="eastAsia"/>
        </w:rPr>
        <w:t>成立時的</w:t>
      </w:r>
      <w:r w:rsidRPr="00885E8B">
        <w:rPr>
          <w:rFonts w:hint="eastAsia"/>
        </w:rPr>
        <w:t>細菌學檢驗所</w:t>
      </w:r>
      <w:r w:rsidR="00B02E9C" w:rsidRPr="00B2429E">
        <w:rPr>
          <w:rFonts w:ascii="Times New Roman" w:hAnsi="Times New Roman" w:cs="Times New Roman"/>
        </w:rPr>
        <w:t>（</w:t>
      </w:r>
      <w:r w:rsidR="00933658" w:rsidRPr="00933658">
        <w:rPr>
          <w:rFonts w:ascii="Times New Roman" w:hAnsi="Times New Roman" w:cs="Times New Roman"/>
        </w:rPr>
        <w:t>1906</w:t>
      </w:r>
      <w:r w:rsidR="00933658" w:rsidRPr="00933658">
        <w:rPr>
          <w:rFonts w:ascii="Times New Roman" w:hAnsi="Times New Roman" w:cs="Times New Roman"/>
        </w:rPr>
        <w:t>年</w:t>
      </w:r>
      <w:r w:rsidR="00B02E9C" w:rsidRPr="00B2429E">
        <w:rPr>
          <w:rFonts w:ascii="Times New Roman" w:hAnsi="Times New Roman" w:cs="Times New Roman"/>
        </w:rPr>
        <w:t>），</w:t>
      </w:r>
      <w:r w:rsidR="00C67A0F" w:rsidRPr="00B2429E">
        <w:rPr>
          <w:rFonts w:ascii="Times New Roman" w:hAnsi="Times New Roman" w:cs="Times New Roman" w:hint="eastAsia"/>
        </w:rPr>
        <w:t>其後</w:t>
      </w:r>
      <w:r w:rsidR="00B02E9C" w:rsidRPr="00B2429E">
        <w:rPr>
          <w:rFonts w:ascii="Times New Roman" w:hAnsi="Times New Roman" w:cs="Times New Roman"/>
        </w:rPr>
        <w:t>擴展</w:t>
      </w:r>
      <w:r w:rsidR="00B06833" w:rsidRPr="00B2429E">
        <w:rPr>
          <w:rFonts w:ascii="Times New Roman" w:hAnsi="Times New Roman" w:cs="Times New Roman" w:hint="eastAsia"/>
        </w:rPr>
        <w:t>成為</w:t>
      </w:r>
      <w:r w:rsidR="00B02E9C" w:rsidRPr="00B2429E">
        <w:rPr>
          <w:rFonts w:ascii="Times New Roman" w:hAnsi="Times New Roman" w:cs="Times New Roman"/>
        </w:rPr>
        <w:t>病理檢驗所（</w:t>
      </w:r>
      <w:r w:rsidR="00B02E9C" w:rsidRPr="00B2429E">
        <w:rPr>
          <w:rFonts w:ascii="Times New Roman" w:hAnsi="Times New Roman" w:cs="Times New Roman"/>
        </w:rPr>
        <w:t>1946</w:t>
      </w:r>
      <w:r w:rsidR="00B02E9C" w:rsidRPr="00B2429E">
        <w:rPr>
          <w:rFonts w:ascii="Times New Roman" w:hAnsi="Times New Roman" w:cs="Times New Roman"/>
        </w:rPr>
        <w:t>年），再活化成為</w:t>
      </w:r>
      <w:r w:rsidR="003B5F6D">
        <w:rPr>
          <w:rFonts w:ascii="Times New Roman" w:hAnsi="Times New Roman" w:cs="Times New Roman" w:hint="eastAsia"/>
        </w:rPr>
        <w:t>香港</w:t>
      </w:r>
      <w:r w:rsidRPr="00B2429E">
        <w:rPr>
          <w:rFonts w:ascii="Times New Roman" w:hAnsi="Times New Roman" w:cs="Times New Roman"/>
        </w:rPr>
        <w:t>醫學博物館</w:t>
      </w:r>
      <w:r w:rsidR="00B02E9C" w:rsidRPr="00B2429E">
        <w:rPr>
          <w:rFonts w:ascii="Times New Roman" w:hAnsi="Times New Roman" w:cs="Times New Roman"/>
        </w:rPr>
        <w:t>（</w:t>
      </w:r>
      <w:r w:rsidR="00B02E9C" w:rsidRPr="00B2429E">
        <w:rPr>
          <w:rFonts w:ascii="Times New Roman" w:hAnsi="Times New Roman" w:cs="Times New Roman"/>
        </w:rPr>
        <w:t>1996</w:t>
      </w:r>
      <w:r w:rsidR="00B02E9C" w:rsidRPr="00B2429E">
        <w:rPr>
          <w:rFonts w:ascii="Times New Roman" w:hAnsi="Times New Roman" w:cs="Times New Roman"/>
        </w:rPr>
        <w:t>年）</w:t>
      </w:r>
      <w:r w:rsidR="00B02E9C">
        <w:rPr>
          <w:rFonts w:hint="eastAsia"/>
        </w:rPr>
        <w:t>。</w:t>
      </w:r>
      <w:r w:rsidR="0089029C">
        <w:rPr>
          <w:rFonts w:hint="eastAsia"/>
        </w:rPr>
        <w:t>試參考展覽資料，從下表三個方面，</w:t>
      </w:r>
      <w:r w:rsidR="002925C2">
        <w:rPr>
          <w:rFonts w:hint="eastAsia"/>
        </w:rPr>
        <w:t>簡述</w:t>
      </w:r>
      <w:r w:rsidR="0089029C">
        <w:rPr>
          <w:rFonts w:hint="eastAsia"/>
        </w:rPr>
        <w:t>這座</w:t>
      </w:r>
      <w:r w:rsidR="00933658">
        <w:rPr>
          <w:rFonts w:hint="eastAsia"/>
        </w:rPr>
        <w:t>歷史</w:t>
      </w:r>
      <w:r w:rsidR="0089029C">
        <w:rPr>
          <w:rFonts w:hint="eastAsia"/>
        </w:rPr>
        <w:t>建築物</w:t>
      </w:r>
      <w:r w:rsidR="00C67A0F">
        <w:rPr>
          <w:rFonts w:hint="eastAsia"/>
        </w:rPr>
        <w:t>在不同階</w:t>
      </w:r>
      <w:r w:rsidR="00B06833">
        <w:rPr>
          <w:rFonts w:hint="eastAsia"/>
        </w:rPr>
        <w:t>段的功能。</w:t>
      </w:r>
    </w:p>
    <w:p w14:paraId="2796FBEC" w14:textId="77777777" w:rsidR="0089029C" w:rsidRDefault="0089029C" w:rsidP="00C67A0F">
      <w:pPr>
        <w:pStyle w:val="a4"/>
        <w:adjustRightInd w:val="0"/>
        <w:snapToGrid w:val="0"/>
        <w:ind w:leftChars="0" w:left="714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89029C" w14:paraId="061F9328" w14:textId="77777777" w:rsidTr="004572D3">
        <w:trPr>
          <w:trHeight w:val="2332"/>
        </w:trPr>
        <w:tc>
          <w:tcPr>
            <w:tcW w:w="988" w:type="dxa"/>
          </w:tcPr>
          <w:p w14:paraId="63A021A1" w14:textId="7DB43DD2" w:rsidR="0089029C" w:rsidRDefault="00473142" w:rsidP="00885E8B">
            <w:pPr>
              <w:jc w:val="both"/>
            </w:pPr>
            <w:r>
              <w:rPr>
                <w:rFonts w:hint="eastAsia"/>
              </w:rPr>
              <w:t>公共</w:t>
            </w:r>
            <w:r w:rsidR="00E31516">
              <w:rPr>
                <w:rFonts w:hint="eastAsia"/>
              </w:rPr>
              <w:t>衞</w:t>
            </w:r>
            <w:r>
              <w:rPr>
                <w:rFonts w:hint="eastAsia"/>
              </w:rPr>
              <w:t>生體系的建立</w:t>
            </w:r>
          </w:p>
        </w:tc>
        <w:tc>
          <w:tcPr>
            <w:tcW w:w="7308" w:type="dxa"/>
          </w:tcPr>
          <w:p w14:paraId="1E2A6C99" w14:textId="3FA3B7FC" w:rsidR="0089029C" w:rsidRPr="002925C2" w:rsidRDefault="00473142" w:rsidP="00885E8B">
            <w:pPr>
              <w:jc w:val="both"/>
              <w:rPr>
                <w:color w:val="EE0000"/>
              </w:rPr>
            </w:pPr>
            <w:r w:rsidRPr="002925C2">
              <w:rPr>
                <w:rFonts w:hint="eastAsia"/>
                <w:color w:val="EE0000"/>
              </w:rPr>
              <w:t>最初作為細菌學檢驗所，反映了香港在</w:t>
            </w:r>
            <w:r w:rsidR="00130A4D">
              <w:rPr>
                <w:rFonts w:hint="eastAsia"/>
                <w:color w:val="EE0000"/>
              </w:rPr>
              <w:t>面</w:t>
            </w:r>
            <w:r w:rsidRPr="002925C2">
              <w:rPr>
                <w:rFonts w:hint="eastAsia"/>
                <w:color w:val="EE0000"/>
              </w:rPr>
              <w:t>對</w:t>
            </w:r>
            <w:r w:rsidR="00130A4D">
              <w:rPr>
                <w:rFonts w:hint="eastAsia"/>
                <w:color w:val="EE0000"/>
              </w:rPr>
              <w:t>鼠疫威脅</w:t>
            </w:r>
            <w:r w:rsidRPr="002925C2">
              <w:rPr>
                <w:rFonts w:hint="eastAsia"/>
                <w:color w:val="EE0000"/>
              </w:rPr>
              <w:t>時，從</w:t>
            </w:r>
            <w:r w:rsidR="00130A4D">
              <w:rPr>
                <w:rFonts w:hint="eastAsia"/>
                <w:color w:val="EE0000"/>
              </w:rPr>
              <w:t>最初只是</w:t>
            </w:r>
            <w:r w:rsidRPr="002925C2">
              <w:rPr>
                <w:rFonts w:hint="eastAsia"/>
                <w:color w:val="EE0000"/>
              </w:rPr>
              <w:t>被動應對</w:t>
            </w:r>
            <w:proofErr w:type="gramStart"/>
            <w:r w:rsidR="00B06833" w:rsidRPr="002925C2">
              <w:rPr>
                <w:rFonts w:hint="eastAsia"/>
                <w:color w:val="EE0000"/>
              </w:rPr>
              <w:t>疫</w:t>
            </w:r>
            <w:proofErr w:type="gramEnd"/>
            <w:r w:rsidR="00B06833" w:rsidRPr="002925C2">
              <w:rPr>
                <w:rFonts w:hint="eastAsia"/>
                <w:color w:val="EE0000"/>
              </w:rPr>
              <w:t>情，轉變</w:t>
            </w:r>
            <w:r w:rsidR="00130A4D">
              <w:rPr>
                <w:rFonts w:hint="eastAsia"/>
                <w:color w:val="EE0000"/>
              </w:rPr>
              <w:t>為</w:t>
            </w:r>
            <w:r w:rsidRPr="002925C2">
              <w:rPr>
                <w:rFonts w:hint="eastAsia"/>
                <w:color w:val="EE0000"/>
              </w:rPr>
              <w:t>主動</w:t>
            </w:r>
            <w:proofErr w:type="gramStart"/>
            <w:r w:rsidR="00B06833" w:rsidRPr="002925C2">
              <w:rPr>
                <w:rFonts w:hint="eastAsia"/>
                <w:color w:val="EE0000"/>
              </w:rPr>
              <w:t>展開</w:t>
            </w:r>
            <w:r w:rsidRPr="002925C2">
              <w:rPr>
                <w:rFonts w:hint="eastAsia"/>
                <w:color w:val="EE0000"/>
              </w:rPr>
              <w:t>防控的</w:t>
            </w:r>
            <w:proofErr w:type="gramEnd"/>
            <w:r w:rsidR="00B06833" w:rsidRPr="002925C2">
              <w:rPr>
                <w:rFonts w:hint="eastAsia"/>
                <w:color w:val="EE0000"/>
              </w:rPr>
              <w:t>功能</w:t>
            </w:r>
            <w:r w:rsidRPr="002925C2">
              <w:rPr>
                <w:rFonts w:hint="eastAsia"/>
                <w:color w:val="EE0000"/>
              </w:rPr>
              <w:t>，</w:t>
            </w:r>
            <w:r w:rsidR="00130A4D">
              <w:rPr>
                <w:rFonts w:hint="eastAsia"/>
                <w:color w:val="EE0000"/>
              </w:rPr>
              <w:t>檢驗</w:t>
            </w:r>
            <w:r w:rsidR="006D44D7">
              <w:rPr>
                <w:rFonts w:hint="eastAsia"/>
                <w:color w:val="EE0000"/>
              </w:rPr>
              <w:t>細菌，以預</w:t>
            </w:r>
            <w:r w:rsidR="008A0E92">
              <w:rPr>
                <w:rFonts w:hint="eastAsia"/>
                <w:color w:val="EE0000"/>
              </w:rPr>
              <w:t>防</w:t>
            </w:r>
            <w:r w:rsidR="006D44D7">
              <w:rPr>
                <w:rFonts w:hint="eastAsia"/>
                <w:color w:val="EE0000"/>
              </w:rPr>
              <w:t>傳染病，此舉</w:t>
            </w:r>
            <w:r w:rsidRPr="002925C2">
              <w:rPr>
                <w:rFonts w:hint="eastAsia"/>
                <w:color w:val="EE0000"/>
              </w:rPr>
              <w:t>標誌著香港公共</w:t>
            </w:r>
            <w:r w:rsidR="00E31516">
              <w:rPr>
                <w:rFonts w:hint="eastAsia"/>
                <w:color w:val="EE0000"/>
              </w:rPr>
              <w:t>衞</w:t>
            </w:r>
            <w:r w:rsidRPr="002925C2">
              <w:rPr>
                <w:rFonts w:hint="eastAsia"/>
                <w:color w:val="EE0000"/>
              </w:rPr>
              <w:t>生體系的初步建立。</w:t>
            </w:r>
          </w:p>
          <w:p w14:paraId="5AD6A1BC" w14:textId="77777777" w:rsidR="00306957" w:rsidRDefault="00306957" w:rsidP="00885E8B">
            <w:pPr>
              <w:jc w:val="both"/>
            </w:pPr>
          </w:p>
          <w:p w14:paraId="7E0EAFAA" w14:textId="77777777" w:rsidR="00306957" w:rsidRDefault="00306957" w:rsidP="00885E8B">
            <w:pPr>
              <w:jc w:val="both"/>
            </w:pPr>
          </w:p>
          <w:p w14:paraId="1137009F" w14:textId="5CD962A1" w:rsidR="00C67A0F" w:rsidRDefault="00C67A0F" w:rsidP="00885E8B">
            <w:pPr>
              <w:jc w:val="both"/>
            </w:pPr>
          </w:p>
        </w:tc>
      </w:tr>
      <w:tr w:rsidR="0089029C" w14:paraId="4818877C" w14:textId="77777777" w:rsidTr="002925C2">
        <w:tc>
          <w:tcPr>
            <w:tcW w:w="988" w:type="dxa"/>
          </w:tcPr>
          <w:p w14:paraId="1CD63B8B" w14:textId="38C91831" w:rsidR="0089029C" w:rsidRDefault="00473142" w:rsidP="00885E8B">
            <w:pPr>
              <w:jc w:val="both"/>
            </w:pPr>
            <w:r>
              <w:rPr>
                <w:rFonts w:hint="eastAsia"/>
              </w:rPr>
              <w:t>醫學研究的發展</w:t>
            </w:r>
          </w:p>
        </w:tc>
        <w:tc>
          <w:tcPr>
            <w:tcW w:w="7308" w:type="dxa"/>
          </w:tcPr>
          <w:p w14:paraId="771EDD4C" w14:textId="1E708140" w:rsidR="0089029C" w:rsidRPr="002925C2" w:rsidRDefault="00E816CF" w:rsidP="00885E8B">
            <w:pPr>
              <w:jc w:val="both"/>
              <w:rPr>
                <w:color w:val="EE0000"/>
              </w:rPr>
            </w:pPr>
            <w:r w:rsidRPr="00E816CF">
              <w:rPr>
                <w:rFonts w:hint="eastAsia"/>
                <w:color w:val="EE0000"/>
              </w:rPr>
              <w:t>細菌學檢驗所</w:t>
            </w:r>
            <w:r>
              <w:rPr>
                <w:rFonts w:hint="eastAsia"/>
                <w:color w:val="EE0000"/>
              </w:rPr>
              <w:t>的工作逐漸增加，到</w:t>
            </w:r>
            <w:r w:rsidRPr="00E816CF">
              <w:rPr>
                <w:rFonts w:ascii="Times New Roman" w:hAnsi="Times New Roman" w:cs="Times New Roman"/>
                <w:color w:val="EE0000"/>
              </w:rPr>
              <w:t>了</w:t>
            </w:r>
            <w:r w:rsidRPr="00E816CF">
              <w:rPr>
                <w:rFonts w:ascii="Times New Roman" w:hAnsi="Times New Roman" w:cs="Times New Roman"/>
                <w:color w:val="EE0000"/>
              </w:rPr>
              <w:t>1946</w:t>
            </w:r>
            <w:r w:rsidRPr="00E816CF">
              <w:rPr>
                <w:rFonts w:ascii="Times New Roman" w:hAnsi="Times New Roman" w:cs="Times New Roman"/>
                <w:color w:val="EE0000"/>
              </w:rPr>
              <w:t>年</w:t>
            </w:r>
            <w:r>
              <w:rPr>
                <w:rFonts w:hint="eastAsia"/>
                <w:color w:val="EE0000"/>
              </w:rPr>
              <w:t>改名為</w:t>
            </w:r>
            <w:r w:rsidR="00473142" w:rsidRPr="002925C2">
              <w:rPr>
                <w:rFonts w:hint="eastAsia"/>
                <w:color w:val="EE0000"/>
              </w:rPr>
              <w:t>病理</w:t>
            </w:r>
            <w:r w:rsidR="00B06833" w:rsidRPr="002925C2">
              <w:rPr>
                <w:rFonts w:hint="eastAsia"/>
                <w:color w:val="EE0000"/>
              </w:rPr>
              <w:t>檢驗所</w:t>
            </w:r>
            <w:r w:rsidR="00473142" w:rsidRPr="002925C2">
              <w:rPr>
                <w:rFonts w:hint="eastAsia"/>
                <w:color w:val="EE0000"/>
              </w:rPr>
              <w:t>，反映了香港</w:t>
            </w:r>
            <w:r>
              <w:rPr>
                <w:rFonts w:hint="eastAsia"/>
                <w:color w:val="EE0000"/>
              </w:rPr>
              <w:t>的</w:t>
            </w:r>
            <w:r w:rsidR="00473142" w:rsidRPr="002925C2">
              <w:rPr>
                <w:rFonts w:hint="eastAsia"/>
                <w:color w:val="EE0000"/>
              </w:rPr>
              <w:t>醫學研究</w:t>
            </w:r>
            <w:r w:rsidR="008A0E92">
              <w:rPr>
                <w:rFonts w:hint="eastAsia"/>
                <w:color w:val="EE0000"/>
              </w:rPr>
              <w:t>的</w:t>
            </w:r>
            <w:r w:rsidR="00473142" w:rsidRPr="002925C2">
              <w:rPr>
                <w:rFonts w:hint="eastAsia"/>
                <w:color w:val="EE0000"/>
              </w:rPr>
              <w:t>進步，</w:t>
            </w:r>
            <w:r w:rsidR="008A0E92">
              <w:rPr>
                <w:rFonts w:hint="eastAsia"/>
                <w:color w:val="EE0000"/>
              </w:rPr>
              <w:t>它</w:t>
            </w:r>
            <w:r w:rsidR="00B06833" w:rsidRPr="002925C2">
              <w:rPr>
                <w:rFonts w:hint="eastAsia"/>
                <w:color w:val="EE0000"/>
              </w:rPr>
              <w:t>的功能</w:t>
            </w:r>
            <w:r w:rsidR="00473142" w:rsidRPr="002925C2">
              <w:rPr>
                <w:rFonts w:hint="eastAsia"/>
                <w:color w:val="EE0000"/>
              </w:rPr>
              <w:t>從單一的細菌學檢驗</w:t>
            </w:r>
            <w:r w:rsidR="00B06833" w:rsidRPr="002925C2">
              <w:rPr>
                <w:rFonts w:hint="eastAsia"/>
                <w:color w:val="EE0000"/>
              </w:rPr>
              <w:t>，</w:t>
            </w:r>
            <w:r w:rsidR="00473142" w:rsidRPr="002925C2">
              <w:rPr>
                <w:rFonts w:hint="eastAsia"/>
                <w:color w:val="EE0000"/>
              </w:rPr>
              <w:t>擴大</w:t>
            </w:r>
            <w:r w:rsidR="00B06833" w:rsidRPr="002925C2">
              <w:rPr>
                <w:rFonts w:hint="eastAsia"/>
                <w:color w:val="EE0000"/>
              </w:rPr>
              <w:t>至</w:t>
            </w:r>
            <w:r w:rsidR="00473142" w:rsidRPr="002925C2">
              <w:rPr>
                <w:rFonts w:hint="eastAsia"/>
                <w:color w:val="EE0000"/>
              </w:rPr>
              <w:t>病理檢驗、傳染病監測等多個領域。</w:t>
            </w:r>
          </w:p>
          <w:p w14:paraId="42DF932D" w14:textId="77777777" w:rsidR="00306957" w:rsidRDefault="00306957" w:rsidP="00885E8B">
            <w:pPr>
              <w:jc w:val="both"/>
            </w:pPr>
          </w:p>
          <w:p w14:paraId="0E18BF7F" w14:textId="77777777" w:rsidR="00306957" w:rsidRDefault="00306957" w:rsidP="00885E8B">
            <w:pPr>
              <w:jc w:val="both"/>
            </w:pPr>
          </w:p>
          <w:p w14:paraId="61B717CA" w14:textId="2391F1C8" w:rsidR="00B2429E" w:rsidRPr="00E816CF" w:rsidRDefault="00B2429E" w:rsidP="00885E8B">
            <w:pPr>
              <w:jc w:val="both"/>
            </w:pPr>
          </w:p>
        </w:tc>
      </w:tr>
      <w:tr w:rsidR="0089029C" w14:paraId="761F5807" w14:textId="77777777" w:rsidTr="004572D3">
        <w:trPr>
          <w:trHeight w:val="2251"/>
        </w:trPr>
        <w:tc>
          <w:tcPr>
            <w:tcW w:w="988" w:type="dxa"/>
          </w:tcPr>
          <w:p w14:paraId="045D0C46" w14:textId="1626AEBA" w:rsidR="0089029C" w:rsidRDefault="00473142" w:rsidP="00885E8B">
            <w:pPr>
              <w:jc w:val="both"/>
            </w:pPr>
            <w:r>
              <w:rPr>
                <w:rFonts w:hint="eastAsia"/>
              </w:rPr>
              <w:t>重視保育歷史建築</w:t>
            </w:r>
          </w:p>
        </w:tc>
        <w:tc>
          <w:tcPr>
            <w:tcW w:w="7308" w:type="dxa"/>
          </w:tcPr>
          <w:p w14:paraId="15D9BCE0" w14:textId="30674329" w:rsidR="0089029C" w:rsidRPr="002925C2" w:rsidRDefault="00B06833" w:rsidP="00885E8B">
            <w:pPr>
              <w:jc w:val="both"/>
              <w:rPr>
                <w:color w:val="EE0000"/>
              </w:rPr>
            </w:pPr>
            <w:r w:rsidRPr="002925C2">
              <w:rPr>
                <w:rFonts w:hint="eastAsia"/>
                <w:color w:val="EE0000"/>
              </w:rPr>
              <w:t>隨着香港社會越來越重視保育歷史建築，這座建築物於</w:t>
            </w:r>
            <w:r w:rsidR="00473142" w:rsidRPr="002925C2">
              <w:rPr>
                <w:rFonts w:ascii="Times New Roman" w:hAnsi="Times New Roman" w:cs="Times New Roman"/>
                <w:color w:val="EE0000"/>
              </w:rPr>
              <w:t>1996</w:t>
            </w:r>
            <w:r w:rsidR="00473142" w:rsidRPr="002925C2">
              <w:rPr>
                <w:rFonts w:ascii="Times New Roman" w:hAnsi="Times New Roman" w:cs="Times New Roman"/>
                <w:color w:val="EE0000"/>
              </w:rPr>
              <w:t>年</w:t>
            </w:r>
            <w:r w:rsidR="00473142" w:rsidRPr="002925C2">
              <w:rPr>
                <w:rFonts w:hint="eastAsia"/>
                <w:color w:val="EE0000"/>
              </w:rPr>
              <w:t>改建為醫學博物館，</w:t>
            </w:r>
            <w:r w:rsidRPr="002925C2">
              <w:rPr>
                <w:rFonts w:hint="eastAsia"/>
                <w:color w:val="EE0000"/>
              </w:rPr>
              <w:t>令他從原來所承擔的醫學</w:t>
            </w:r>
            <w:r w:rsidR="00E816CF">
              <w:rPr>
                <w:rFonts w:hint="eastAsia"/>
                <w:color w:val="EE0000"/>
              </w:rPr>
              <w:t>和檢驗</w:t>
            </w:r>
            <w:r w:rsidRPr="002925C2">
              <w:rPr>
                <w:rFonts w:hint="eastAsia"/>
                <w:color w:val="EE0000"/>
              </w:rPr>
              <w:t>功</w:t>
            </w:r>
            <w:r w:rsidR="002925C2" w:rsidRPr="002925C2">
              <w:rPr>
                <w:rFonts w:hint="eastAsia"/>
                <w:color w:val="EE0000"/>
              </w:rPr>
              <w:t>能，轉化為承擔社會服務、傳承文化，以及提升市民對公共衞生的認識的功能。</w:t>
            </w:r>
          </w:p>
          <w:p w14:paraId="043993DB" w14:textId="77777777" w:rsidR="00306957" w:rsidRDefault="00306957" w:rsidP="00885E8B">
            <w:pPr>
              <w:jc w:val="both"/>
            </w:pPr>
          </w:p>
          <w:p w14:paraId="041D505B" w14:textId="77777777" w:rsidR="00306957" w:rsidRDefault="00306957" w:rsidP="00885E8B">
            <w:pPr>
              <w:jc w:val="both"/>
            </w:pPr>
          </w:p>
          <w:p w14:paraId="00AC8963" w14:textId="24169093" w:rsidR="00C67A0F" w:rsidRDefault="00C67A0F" w:rsidP="00885E8B">
            <w:pPr>
              <w:jc w:val="both"/>
            </w:pPr>
          </w:p>
        </w:tc>
      </w:tr>
    </w:tbl>
    <w:p w14:paraId="2C919BE5" w14:textId="2346B2C1" w:rsidR="0008584F" w:rsidRDefault="008A4547" w:rsidP="00B2429E">
      <w:pPr>
        <w:pStyle w:val="a4"/>
        <w:numPr>
          <w:ilvl w:val="0"/>
          <w:numId w:val="22"/>
        </w:numPr>
        <w:ind w:leftChars="0"/>
        <w:jc w:val="both"/>
      </w:pPr>
      <w:r>
        <w:rPr>
          <w:rFonts w:hint="eastAsia"/>
        </w:rPr>
        <w:lastRenderedPageBreak/>
        <w:t>在博物館一樓</w:t>
      </w:r>
      <w:r w:rsidRPr="00B2429E">
        <w:rPr>
          <w:rFonts w:ascii="Times New Roman" w:hAnsi="Times New Roman" w:cs="Times New Roman"/>
        </w:rPr>
        <w:t>10</w:t>
      </w:r>
      <w:r w:rsidRPr="008A4547">
        <w:rPr>
          <w:rFonts w:hint="eastAsia"/>
        </w:rPr>
        <w:t>號展覽廳「舊病理檢驗室</w:t>
      </w:r>
      <w:r w:rsidR="00885279">
        <w:rPr>
          <w:rFonts w:hint="eastAsia"/>
        </w:rPr>
        <w:t>」</w:t>
      </w:r>
      <w:r w:rsidR="00E6365D">
        <w:rPr>
          <w:rFonts w:hint="eastAsia"/>
        </w:rPr>
        <w:t>的各項展品中，選出</w:t>
      </w:r>
      <w:r w:rsidR="00D3086E">
        <w:rPr>
          <w:rFonts w:hint="eastAsia"/>
        </w:rPr>
        <w:t>兩項</w:t>
      </w:r>
      <w:r w:rsidR="002D4CCD">
        <w:rPr>
          <w:rFonts w:hint="eastAsia"/>
        </w:rPr>
        <w:t>你認為</w:t>
      </w:r>
      <w:r w:rsidR="00D3086E">
        <w:rPr>
          <w:rFonts w:hint="eastAsia"/>
        </w:rPr>
        <w:t>有效提升公共衞生</w:t>
      </w:r>
      <w:r w:rsidR="00D32A8F">
        <w:rPr>
          <w:rFonts w:hint="eastAsia"/>
        </w:rPr>
        <w:t>效益</w:t>
      </w:r>
      <w:r w:rsidR="00D3086E">
        <w:rPr>
          <w:rFonts w:hint="eastAsia"/>
        </w:rPr>
        <w:t>的展品，</w:t>
      </w:r>
      <w:r w:rsidR="002D4CCD">
        <w:rPr>
          <w:rFonts w:hint="eastAsia"/>
        </w:rPr>
        <w:t>然後</w:t>
      </w:r>
      <w:r w:rsidR="00D3086E">
        <w:rPr>
          <w:rFonts w:hint="eastAsia"/>
        </w:rPr>
        <w:t>拍下照片貼在下表方格，並簡略說明這些展品為甚麼可以有效提升公共衞生</w:t>
      </w:r>
      <w:r w:rsidR="00D32A8F">
        <w:rPr>
          <w:rFonts w:hint="eastAsia"/>
        </w:rPr>
        <w:t>效益</w:t>
      </w:r>
      <w:r w:rsidR="00D3086E">
        <w:rPr>
          <w:rFonts w:hint="eastAsia"/>
        </w:rPr>
        <w:t>。</w:t>
      </w:r>
    </w:p>
    <w:p w14:paraId="14ED00C6" w14:textId="77777777" w:rsidR="00D3086E" w:rsidRDefault="00D3086E" w:rsidP="00D3086E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3086E" w14:paraId="38A27421" w14:textId="77777777" w:rsidTr="005873E1">
        <w:tc>
          <w:tcPr>
            <w:tcW w:w="4148" w:type="dxa"/>
          </w:tcPr>
          <w:p w14:paraId="52C65266" w14:textId="075CE122" w:rsidR="00D3086E" w:rsidRDefault="00D3086E" w:rsidP="005873E1">
            <w:pPr>
              <w:jc w:val="center"/>
            </w:pPr>
            <w:r>
              <w:rPr>
                <w:rFonts w:hint="eastAsia"/>
              </w:rPr>
              <w:t>展品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148" w:type="dxa"/>
          </w:tcPr>
          <w:p w14:paraId="1D53F31D" w14:textId="5E1F7C5D" w:rsidR="00D3086E" w:rsidRDefault="00D3086E" w:rsidP="005873E1">
            <w:pPr>
              <w:jc w:val="center"/>
            </w:pPr>
            <w:r>
              <w:rPr>
                <w:rFonts w:hint="eastAsia"/>
              </w:rPr>
              <w:t>展品二</w:t>
            </w:r>
          </w:p>
        </w:tc>
      </w:tr>
      <w:tr w:rsidR="00D3086E" w14:paraId="5F7E3ADB" w14:textId="77777777" w:rsidTr="005873E1">
        <w:tc>
          <w:tcPr>
            <w:tcW w:w="4148" w:type="dxa"/>
          </w:tcPr>
          <w:p w14:paraId="4B4DF299" w14:textId="77777777" w:rsidR="00D3086E" w:rsidRDefault="00D3086E" w:rsidP="005873E1">
            <w:pPr>
              <w:jc w:val="both"/>
              <w:rPr>
                <w:color w:val="EE0000"/>
              </w:rPr>
            </w:pPr>
          </w:p>
          <w:p w14:paraId="386F4BC8" w14:textId="77777777" w:rsidR="00D3086E" w:rsidRDefault="00D3086E" w:rsidP="00D3086E">
            <w:pPr>
              <w:jc w:val="both"/>
              <w:rPr>
                <w:color w:val="EE0000"/>
              </w:rPr>
            </w:pPr>
            <w:r w:rsidRPr="00082BAA">
              <w:rPr>
                <w:rFonts w:hint="eastAsia"/>
                <w:color w:val="EE0000"/>
              </w:rPr>
              <w:t>學生自行選</w:t>
            </w:r>
            <w:r w:rsidR="00082BAA" w:rsidRPr="00082BAA">
              <w:rPr>
                <w:rFonts w:hint="eastAsia"/>
                <w:color w:val="EE0000"/>
              </w:rPr>
              <w:t>擇適當的展品拍攝</w:t>
            </w:r>
          </w:p>
          <w:p w14:paraId="76469855" w14:textId="5C3B7E01" w:rsidR="00A51F65" w:rsidRPr="00A51F65" w:rsidRDefault="00A51F65" w:rsidP="00D3086E">
            <w:pPr>
              <w:jc w:val="both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例如：製造疫苗的展品</w:t>
            </w:r>
          </w:p>
          <w:p w14:paraId="43338B77" w14:textId="77777777" w:rsidR="00082BAA" w:rsidRDefault="00082BAA" w:rsidP="00D3086E">
            <w:pPr>
              <w:jc w:val="both"/>
            </w:pPr>
          </w:p>
          <w:p w14:paraId="087183C9" w14:textId="77777777" w:rsidR="00082BAA" w:rsidRDefault="00082BAA" w:rsidP="00D3086E">
            <w:pPr>
              <w:jc w:val="both"/>
            </w:pPr>
          </w:p>
          <w:p w14:paraId="005502F4" w14:textId="77777777" w:rsidR="00082BAA" w:rsidRDefault="00082BAA" w:rsidP="00D3086E">
            <w:pPr>
              <w:jc w:val="both"/>
            </w:pPr>
          </w:p>
          <w:p w14:paraId="4BFA7C98" w14:textId="77777777" w:rsidR="00082BAA" w:rsidRDefault="00082BAA" w:rsidP="00D3086E">
            <w:pPr>
              <w:jc w:val="both"/>
            </w:pPr>
          </w:p>
          <w:p w14:paraId="59CD6DBE" w14:textId="77777777" w:rsidR="00082BAA" w:rsidRDefault="00082BAA" w:rsidP="00D3086E">
            <w:pPr>
              <w:jc w:val="both"/>
            </w:pPr>
          </w:p>
          <w:p w14:paraId="1A1A8F38" w14:textId="77777777" w:rsidR="00082BAA" w:rsidRDefault="00082BAA" w:rsidP="00D3086E">
            <w:pPr>
              <w:jc w:val="both"/>
            </w:pPr>
          </w:p>
          <w:p w14:paraId="5FD7DE82" w14:textId="77777777" w:rsidR="00082BAA" w:rsidRDefault="00082BAA" w:rsidP="00D3086E">
            <w:pPr>
              <w:jc w:val="both"/>
            </w:pPr>
          </w:p>
          <w:p w14:paraId="088116CB" w14:textId="77777777" w:rsidR="00082BAA" w:rsidRDefault="00082BAA" w:rsidP="00D3086E">
            <w:pPr>
              <w:jc w:val="both"/>
            </w:pPr>
          </w:p>
          <w:p w14:paraId="45705FB0" w14:textId="77777777" w:rsidR="00082BAA" w:rsidRDefault="00082BAA" w:rsidP="00D3086E">
            <w:pPr>
              <w:jc w:val="both"/>
            </w:pPr>
          </w:p>
          <w:p w14:paraId="28BF1EA3" w14:textId="77777777" w:rsidR="00082BAA" w:rsidRDefault="00082BAA" w:rsidP="00D3086E">
            <w:pPr>
              <w:jc w:val="both"/>
            </w:pPr>
          </w:p>
          <w:p w14:paraId="770275A8" w14:textId="77777777" w:rsidR="00082BAA" w:rsidRDefault="00082BAA" w:rsidP="00D3086E">
            <w:pPr>
              <w:jc w:val="both"/>
            </w:pPr>
          </w:p>
          <w:p w14:paraId="2F7DDF22" w14:textId="77777777" w:rsidR="00082BAA" w:rsidRDefault="00082BAA" w:rsidP="00D3086E">
            <w:pPr>
              <w:jc w:val="both"/>
            </w:pPr>
          </w:p>
          <w:p w14:paraId="3166DCB5" w14:textId="77777777" w:rsidR="00082BAA" w:rsidRDefault="00082BAA" w:rsidP="00D3086E">
            <w:pPr>
              <w:jc w:val="both"/>
            </w:pPr>
          </w:p>
          <w:p w14:paraId="469420F8" w14:textId="77777777" w:rsidR="00082BAA" w:rsidRDefault="00082BAA" w:rsidP="00D3086E">
            <w:pPr>
              <w:jc w:val="both"/>
            </w:pPr>
          </w:p>
          <w:p w14:paraId="1D8257D0" w14:textId="3BA4DBA2" w:rsidR="00082BAA" w:rsidRPr="00082BAA" w:rsidRDefault="00082BAA" w:rsidP="00D3086E">
            <w:pPr>
              <w:jc w:val="both"/>
            </w:pPr>
          </w:p>
        </w:tc>
        <w:tc>
          <w:tcPr>
            <w:tcW w:w="4148" w:type="dxa"/>
          </w:tcPr>
          <w:p w14:paraId="2C6F79AA" w14:textId="77777777" w:rsidR="00D3086E" w:rsidRDefault="00D3086E" w:rsidP="005873E1">
            <w:pPr>
              <w:jc w:val="both"/>
              <w:rPr>
                <w:color w:val="EE0000"/>
              </w:rPr>
            </w:pPr>
          </w:p>
          <w:p w14:paraId="0DA85274" w14:textId="66301140" w:rsidR="00D3086E" w:rsidRDefault="00082BAA" w:rsidP="005873E1">
            <w:pPr>
              <w:jc w:val="both"/>
            </w:pPr>
            <w:r w:rsidRPr="00082BAA">
              <w:rPr>
                <w:rFonts w:hint="eastAsia"/>
                <w:color w:val="EE0000"/>
              </w:rPr>
              <w:t>學生自行選擇適當的展品拍攝</w:t>
            </w:r>
          </w:p>
          <w:p w14:paraId="0D6FE59D" w14:textId="70A05325" w:rsidR="00D3086E" w:rsidRPr="00A51F65" w:rsidRDefault="00A51F65" w:rsidP="005873E1">
            <w:pPr>
              <w:jc w:val="both"/>
              <w:rPr>
                <w:color w:val="EE0000"/>
              </w:rPr>
            </w:pPr>
            <w:r w:rsidRPr="00A51F65">
              <w:rPr>
                <w:rFonts w:hint="eastAsia"/>
                <w:color w:val="EE0000"/>
              </w:rPr>
              <w:t>例如：老鼠箱</w:t>
            </w:r>
          </w:p>
          <w:p w14:paraId="18C877BA" w14:textId="77777777" w:rsidR="00D3086E" w:rsidRDefault="00D3086E" w:rsidP="005873E1">
            <w:pPr>
              <w:jc w:val="both"/>
            </w:pPr>
          </w:p>
          <w:p w14:paraId="5DA5DD2E" w14:textId="77777777" w:rsidR="00D3086E" w:rsidRDefault="00D3086E" w:rsidP="005873E1">
            <w:pPr>
              <w:jc w:val="both"/>
            </w:pPr>
          </w:p>
          <w:p w14:paraId="3F2319E8" w14:textId="77777777" w:rsidR="00D3086E" w:rsidRDefault="00D3086E" w:rsidP="005873E1">
            <w:pPr>
              <w:jc w:val="both"/>
            </w:pPr>
          </w:p>
          <w:p w14:paraId="40A5BE36" w14:textId="77777777" w:rsidR="00D3086E" w:rsidRDefault="00D3086E" w:rsidP="005873E1">
            <w:pPr>
              <w:jc w:val="both"/>
            </w:pPr>
          </w:p>
          <w:p w14:paraId="317EEACB" w14:textId="77777777" w:rsidR="00D3086E" w:rsidRDefault="00D3086E" w:rsidP="005873E1">
            <w:pPr>
              <w:jc w:val="both"/>
            </w:pPr>
          </w:p>
          <w:p w14:paraId="6D024B08" w14:textId="77777777" w:rsidR="00D3086E" w:rsidRDefault="00D3086E" w:rsidP="005873E1">
            <w:pPr>
              <w:jc w:val="both"/>
            </w:pPr>
          </w:p>
          <w:p w14:paraId="0C055138" w14:textId="77777777" w:rsidR="00D3086E" w:rsidRDefault="00D3086E" w:rsidP="005873E1">
            <w:pPr>
              <w:jc w:val="both"/>
            </w:pPr>
          </w:p>
          <w:p w14:paraId="4309869E" w14:textId="77777777" w:rsidR="00D3086E" w:rsidRPr="00920F90" w:rsidRDefault="00D3086E" w:rsidP="005873E1">
            <w:pPr>
              <w:jc w:val="both"/>
            </w:pPr>
          </w:p>
        </w:tc>
      </w:tr>
      <w:tr w:rsidR="00D3086E" w14:paraId="56B7A476" w14:textId="77777777" w:rsidTr="005873E1">
        <w:tc>
          <w:tcPr>
            <w:tcW w:w="4148" w:type="dxa"/>
          </w:tcPr>
          <w:p w14:paraId="0C4B1590" w14:textId="5704AA58" w:rsidR="00D3086E" w:rsidRDefault="00082BAA" w:rsidP="00082BAA">
            <w:pPr>
              <w:jc w:val="center"/>
              <w:rPr>
                <w:color w:val="000000" w:themeColor="text1"/>
              </w:rPr>
            </w:pPr>
            <w:r w:rsidRPr="00082BAA">
              <w:rPr>
                <w:rFonts w:hint="eastAsia"/>
                <w:color w:val="000000" w:themeColor="text1"/>
              </w:rPr>
              <w:t>該展品提升公共衞生</w:t>
            </w:r>
            <w:r w:rsidR="00D32A8F">
              <w:rPr>
                <w:rFonts w:hint="eastAsia"/>
                <w:color w:val="000000" w:themeColor="text1"/>
              </w:rPr>
              <w:t>效益</w:t>
            </w:r>
            <w:r w:rsidRPr="00082BAA">
              <w:rPr>
                <w:rFonts w:hint="eastAsia"/>
                <w:color w:val="000000" w:themeColor="text1"/>
              </w:rPr>
              <w:t>的效能</w:t>
            </w:r>
          </w:p>
          <w:p w14:paraId="4929B9D9" w14:textId="77777777" w:rsidR="00125E6E" w:rsidRDefault="00125E6E" w:rsidP="00125E6E">
            <w:pPr>
              <w:jc w:val="both"/>
              <w:rPr>
                <w:color w:val="EE0000"/>
              </w:rPr>
            </w:pPr>
          </w:p>
          <w:p w14:paraId="1701B252" w14:textId="642D145C" w:rsidR="00125E6E" w:rsidRDefault="00125E6E" w:rsidP="00125E6E">
            <w:pPr>
              <w:jc w:val="both"/>
              <w:rPr>
                <w:color w:val="EE0000"/>
              </w:rPr>
            </w:pPr>
            <w:r w:rsidRPr="00082BAA">
              <w:rPr>
                <w:rFonts w:hint="eastAsia"/>
                <w:color w:val="EE0000"/>
              </w:rPr>
              <w:t>學生</w:t>
            </w:r>
            <w:r>
              <w:rPr>
                <w:rFonts w:hint="eastAsia"/>
                <w:color w:val="EE0000"/>
              </w:rPr>
              <w:t>按所</w:t>
            </w:r>
            <w:r w:rsidRPr="00082BAA">
              <w:rPr>
                <w:rFonts w:hint="eastAsia"/>
                <w:color w:val="EE0000"/>
              </w:rPr>
              <w:t>選擇的展品</w:t>
            </w:r>
            <w:r>
              <w:rPr>
                <w:rFonts w:hint="eastAsia"/>
                <w:color w:val="EE0000"/>
              </w:rPr>
              <w:t>予以說明</w:t>
            </w:r>
          </w:p>
          <w:p w14:paraId="4F552B44" w14:textId="77777777" w:rsidR="00082BAA" w:rsidRPr="00125E6E" w:rsidRDefault="00082BAA" w:rsidP="00082BAA">
            <w:pPr>
              <w:jc w:val="center"/>
              <w:rPr>
                <w:color w:val="000000" w:themeColor="text1"/>
              </w:rPr>
            </w:pPr>
          </w:p>
          <w:p w14:paraId="20C78692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209FCCB3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2535F537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65C1240B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7394B016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2E529A3B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6661D8ED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7208FC47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2268CEBB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1CCB8927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01DE6D01" w14:textId="5E17CB81" w:rsidR="00082BAA" w:rsidRPr="00674B5A" w:rsidRDefault="00082BAA" w:rsidP="00125E6E">
            <w:pPr>
              <w:rPr>
                <w:color w:val="EE0000"/>
              </w:rPr>
            </w:pPr>
          </w:p>
        </w:tc>
        <w:tc>
          <w:tcPr>
            <w:tcW w:w="4148" w:type="dxa"/>
          </w:tcPr>
          <w:p w14:paraId="43CD65A6" w14:textId="5CEA2D8B" w:rsidR="00D3086E" w:rsidRDefault="00082BAA" w:rsidP="00082BAA">
            <w:pPr>
              <w:jc w:val="center"/>
              <w:rPr>
                <w:color w:val="000000" w:themeColor="text1"/>
              </w:rPr>
            </w:pPr>
            <w:r w:rsidRPr="00082BAA">
              <w:rPr>
                <w:rFonts w:hint="eastAsia"/>
                <w:color w:val="000000" w:themeColor="text1"/>
              </w:rPr>
              <w:t>該展品提升公共衞生</w:t>
            </w:r>
            <w:r w:rsidR="00D32A8F">
              <w:rPr>
                <w:rFonts w:hint="eastAsia"/>
                <w:color w:val="000000" w:themeColor="text1"/>
              </w:rPr>
              <w:t>效益</w:t>
            </w:r>
            <w:r w:rsidRPr="00082BAA">
              <w:rPr>
                <w:rFonts w:hint="eastAsia"/>
                <w:color w:val="000000" w:themeColor="text1"/>
              </w:rPr>
              <w:t>的效能</w:t>
            </w:r>
          </w:p>
          <w:p w14:paraId="4E99A0B2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45A2AA0B" w14:textId="77777777" w:rsidR="00125E6E" w:rsidRDefault="00125E6E" w:rsidP="00125E6E">
            <w:pPr>
              <w:jc w:val="both"/>
              <w:rPr>
                <w:color w:val="EE0000"/>
              </w:rPr>
            </w:pPr>
            <w:r w:rsidRPr="00082BAA">
              <w:rPr>
                <w:rFonts w:hint="eastAsia"/>
                <w:color w:val="EE0000"/>
              </w:rPr>
              <w:t>學生</w:t>
            </w:r>
            <w:r>
              <w:rPr>
                <w:rFonts w:hint="eastAsia"/>
                <w:color w:val="EE0000"/>
              </w:rPr>
              <w:t>按所</w:t>
            </w:r>
            <w:r w:rsidRPr="00082BAA">
              <w:rPr>
                <w:rFonts w:hint="eastAsia"/>
                <w:color w:val="EE0000"/>
              </w:rPr>
              <w:t>選擇的展品</w:t>
            </w:r>
            <w:r>
              <w:rPr>
                <w:rFonts w:hint="eastAsia"/>
                <w:color w:val="EE0000"/>
              </w:rPr>
              <w:t>予以說明</w:t>
            </w:r>
          </w:p>
          <w:p w14:paraId="595AA64F" w14:textId="77777777" w:rsidR="00082BAA" w:rsidRPr="00125E6E" w:rsidRDefault="00082BAA" w:rsidP="00125E6E">
            <w:pPr>
              <w:rPr>
                <w:color w:val="000000" w:themeColor="text1"/>
              </w:rPr>
            </w:pPr>
          </w:p>
          <w:p w14:paraId="0CF0BA6D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6F599623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1E89F29B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302D7FDA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655BAF43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315FEF5F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6076E4D3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3695CEFC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26A6CCF5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06C7E72C" w14:textId="77777777" w:rsidR="00082BAA" w:rsidRDefault="00082BAA" w:rsidP="00082BAA">
            <w:pPr>
              <w:jc w:val="center"/>
              <w:rPr>
                <w:color w:val="000000" w:themeColor="text1"/>
              </w:rPr>
            </w:pPr>
          </w:p>
          <w:p w14:paraId="4D08692C" w14:textId="4748CA16" w:rsidR="00082BAA" w:rsidRDefault="00082BAA" w:rsidP="00674B5A">
            <w:pPr>
              <w:rPr>
                <w:color w:val="EE0000"/>
              </w:rPr>
            </w:pPr>
          </w:p>
        </w:tc>
      </w:tr>
    </w:tbl>
    <w:p w14:paraId="5EAC7A67" w14:textId="284D2A95" w:rsidR="009A6814" w:rsidRDefault="008A6FF7" w:rsidP="00885E8B">
      <w:pPr>
        <w:pStyle w:val="a4"/>
        <w:numPr>
          <w:ilvl w:val="0"/>
          <w:numId w:val="22"/>
        </w:numPr>
        <w:ind w:leftChars="0"/>
        <w:jc w:val="both"/>
      </w:pPr>
      <w:r w:rsidRPr="008A6FF7">
        <w:rPr>
          <w:rFonts w:hint="eastAsia"/>
        </w:rPr>
        <w:lastRenderedPageBreak/>
        <w:t>一樓</w:t>
      </w:r>
      <w:r w:rsidRPr="00885E8B">
        <w:rPr>
          <w:rFonts w:ascii="Times New Roman" w:hAnsi="Times New Roman" w:cs="Times New Roman"/>
        </w:rPr>
        <w:t>9</w:t>
      </w:r>
      <w:r w:rsidRPr="008A6FF7">
        <w:rPr>
          <w:rFonts w:hint="eastAsia"/>
        </w:rPr>
        <w:t>號展覽廳「香港與淋巴腺鼠疫的戰鬥」短片</w:t>
      </w:r>
      <w:r>
        <w:rPr>
          <w:rFonts w:hint="eastAsia"/>
        </w:rPr>
        <w:t>，以及</w:t>
      </w:r>
      <w:r w:rsidR="003D1091">
        <w:rPr>
          <w:rFonts w:hint="eastAsia"/>
        </w:rPr>
        <w:t>地下</w:t>
      </w:r>
      <w:r w:rsidR="003D1091" w:rsidRPr="00885E8B">
        <w:rPr>
          <w:rFonts w:ascii="Times New Roman" w:hAnsi="Times New Roman" w:cs="Times New Roman"/>
        </w:rPr>
        <w:t>1</w:t>
      </w:r>
      <w:r w:rsidR="003D1091" w:rsidRPr="003D1091">
        <w:rPr>
          <w:rFonts w:hint="eastAsia"/>
        </w:rPr>
        <w:t>號展覽廳「香港醫療與發展與健康」展覽</w:t>
      </w:r>
      <w:r w:rsidR="003D1091">
        <w:rPr>
          <w:rFonts w:hint="eastAsia"/>
        </w:rPr>
        <w:t>，</w:t>
      </w:r>
      <w:r>
        <w:rPr>
          <w:rFonts w:hint="eastAsia"/>
        </w:rPr>
        <w:t>都</w:t>
      </w:r>
      <w:r w:rsidR="003D1091">
        <w:rPr>
          <w:rFonts w:hint="eastAsia"/>
        </w:rPr>
        <w:t>提及</w:t>
      </w:r>
      <w:r w:rsidR="000E4664">
        <w:rPr>
          <w:rFonts w:hint="eastAsia"/>
        </w:rPr>
        <w:t>香港</w:t>
      </w:r>
      <w:r w:rsidR="003D1091" w:rsidRPr="00885E8B">
        <w:rPr>
          <w:rFonts w:ascii="Times New Roman" w:hAnsi="Times New Roman" w:cs="Times New Roman"/>
        </w:rPr>
        <w:t>1894</w:t>
      </w:r>
      <w:r w:rsidR="003D1091">
        <w:rPr>
          <w:rFonts w:hint="eastAsia"/>
        </w:rPr>
        <w:t>年</w:t>
      </w:r>
      <w:r>
        <w:rPr>
          <w:rFonts w:hint="eastAsia"/>
        </w:rPr>
        <w:t>的</w:t>
      </w:r>
      <w:r w:rsidR="003D1091">
        <w:rPr>
          <w:rFonts w:hint="eastAsia"/>
        </w:rPr>
        <w:t>鼠疫。試</w:t>
      </w:r>
      <w:r w:rsidR="000E4664">
        <w:rPr>
          <w:rFonts w:hint="eastAsia"/>
        </w:rPr>
        <w:t>綜合</w:t>
      </w:r>
      <w:r>
        <w:rPr>
          <w:rFonts w:hint="eastAsia"/>
        </w:rPr>
        <w:t>短片內容</w:t>
      </w:r>
      <w:r w:rsidR="00D32A8F">
        <w:rPr>
          <w:rFonts w:hint="eastAsia"/>
        </w:rPr>
        <w:t>、博物</w:t>
      </w:r>
      <w:r w:rsidR="008A0E92">
        <w:rPr>
          <w:rFonts w:hint="eastAsia"/>
        </w:rPr>
        <w:t>館</w:t>
      </w:r>
      <w:r w:rsidR="00D32A8F">
        <w:rPr>
          <w:rFonts w:hint="eastAsia"/>
        </w:rPr>
        <w:t>相關</w:t>
      </w:r>
      <w:r w:rsidR="003D1091">
        <w:rPr>
          <w:rFonts w:hint="eastAsia"/>
        </w:rPr>
        <w:t>展覽</w:t>
      </w:r>
      <w:r>
        <w:rPr>
          <w:rFonts w:hint="eastAsia"/>
        </w:rPr>
        <w:t>資料</w:t>
      </w:r>
      <w:r w:rsidR="0035077B">
        <w:rPr>
          <w:rFonts w:hint="eastAsia"/>
        </w:rPr>
        <w:t>，</w:t>
      </w:r>
      <w:r w:rsidR="00D32A8F">
        <w:rPr>
          <w:rFonts w:hint="eastAsia"/>
        </w:rPr>
        <w:t>以及考察前閱讀的資料二，</w:t>
      </w:r>
      <w:r w:rsidR="0035077B">
        <w:rPr>
          <w:rFonts w:hint="eastAsia"/>
        </w:rPr>
        <w:t>說明</w:t>
      </w:r>
      <w:r w:rsidR="0035077B" w:rsidRPr="0035077B">
        <w:rPr>
          <w:rFonts w:hint="eastAsia"/>
        </w:rPr>
        <w:t>此次</w:t>
      </w:r>
      <w:proofErr w:type="gramStart"/>
      <w:r w:rsidR="0035077B" w:rsidRPr="0035077B">
        <w:rPr>
          <w:rFonts w:hint="eastAsia"/>
        </w:rPr>
        <w:t>疫</w:t>
      </w:r>
      <w:proofErr w:type="gramEnd"/>
      <w:r w:rsidR="0035077B">
        <w:rPr>
          <w:rFonts w:hint="eastAsia"/>
        </w:rPr>
        <w:t>情</w:t>
      </w:r>
      <w:r w:rsidR="0035077B" w:rsidRPr="0035077B">
        <w:rPr>
          <w:rFonts w:hint="eastAsia"/>
        </w:rPr>
        <w:t>爆發</w:t>
      </w:r>
      <w:r w:rsidR="000E4664">
        <w:rPr>
          <w:rFonts w:hint="eastAsia"/>
        </w:rPr>
        <w:t>及蔓延</w:t>
      </w:r>
      <w:r w:rsidR="0035077B" w:rsidRPr="0035077B">
        <w:rPr>
          <w:rFonts w:hint="eastAsia"/>
        </w:rPr>
        <w:t>的原因</w:t>
      </w:r>
      <w:r w:rsidR="000E4664">
        <w:rPr>
          <w:rFonts w:hint="eastAsia"/>
        </w:rPr>
        <w:t>，以</w:t>
      </w:r>
      <w:r w:rsidR="0035077B" w:rsidRPr="0035077B">
        <w:rPr>
          <w:rFonts w:hint="eastAsia"/>
        </w:rPr>
        <w:t>及對</w:t>
      </w:r>
      <w:r w:rsidR="0035077B">
        <w:rPr>
          <w:rFonts w:hint="eastAsia"/>
        </w:rPr>
        <w:t>當時</w:t>
      </w:r>
      <w:r w:rsidR="0035077B" w:rsidRPr="0035077B">
        <w:rPr>
          <w:rFonts w:hint="eastAsia"/>
        </w:rPr>
        <w:t>香港社會的影響。</w:t>
      </w:r>
    </w:p>
    <w:p w14:paraId="31E66947" w14:textId="77777777" w:rsidR="008A6FF7" w:rsidRDefault="008A6FF7" w:rsidP="008A6FF7">
      <w:pPr>
        <w:pStyle w:val="a4"/>
        <w:ind w:leftChars="0" w:left="36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6814" w14:paraId="3859D858" w14:textId="77777777" w:rsidTr="009A6814">
        <w:tc>
          <w:tcPr>
            <w:tcW w:w="8296" w:type="dxa"/>
          </w:tcPr>
          <w:p w14:paraId="36833A06" w14:textId="77777777" w:rsidR="008A6FF7" w:rsidRDefault="008A6FF7" w:rsidP="009A6814">
            <w:pPr>
              <w:jc w:val="both"/>
            </w:pPr>
          </w:p>
          <w:p w14:paraId="7DA94F74" w14:textId="2D34BE4A" w:rsidR="000E4664" w:rsidRPr="000B70CB" w:rsidRDefault="000E4664" w:rsidP="008A6FF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爆發及蔓延的原因</w:t>
            </w:r>
          </w:p>
          <w:p w14:paraId="319723F7" w14:textId="34292EB2" w:rsidR="0038708F" w:rsidRPr="000B70CB" w:rsidRDefault="008A6FF7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當時華人聚居的</w:t>
            </w:r>
            <w:r w:rsidR="009A6814" w:rsidRPr="000B70CB">
              <w:rPr>
                <w:rFonts w:hint="eastAsia"/>
                <w:color w:val="EE0000"/>
              </w:rPr>
              <w:t>太平山區</w:t>
            </w:r>
            <w:r w:rsidR="008F58D7">
              <w:rPr>
                <w:rFonts w:hint="eastAsia"/>
                <w:color w:val="EE0000"/>
              </w:rPr>
              <w:t>一帶</w:t>
            </w:r>
            <w:r w:rsidR="00B108AA" w:rsidRPr="000B70CB">
              <w:rPr>
                <w:rFonts w:hint="eastAsia"/>
                <w:color w:val="EE0000"/>
              </w:rPr>
              <w:t>，</w:t>
            </w:r>
            <w:r w:rsidR="009A6814" w:rsidRPr="000B70CB">
              <w:rPr>
                <w:rFonts w:hint="eastAsia"/>
                <w:color w:val="EE0000"/>
              </w:rPr>
              <w:t>居住</w:t>
            </w:r>
            <w:proofErr w:type="gramStart"/>
            <w:r w:rsidR="008F58D7">
              <w:rPr>
                <w:rFonts w:hint="eastAsia"/>
                <w:color w:val="EE0000"/>
              </w:rPr>
              <w:t>空間</w:t>
            </w:r>
            <w:r w:rsidR="009A6814" w:rsidRPr="000B70CB">
              <w:rPr>
                <w:rFonts w:hint="eastAsia"/>
                <w:color w:val="EE0000"/>
              </w:rPr>
              <w:t>擠</w:t>
            </w:r>
            <w:r w:rsidR="00A00FF8" w:rsidRPr="00A00FF8">
              <w:rPr>
                <w:rFonts w:hint="eastAsia"/>
                <w:color w:val="EE0000"/>
              </w:rPr>
              <w:t>迫</w:t>
            </w:r>
            <w:proofErr w:type="gramEnd"/>
            <w:r w:rsidR="009A6814" w:rsidRPr="000B70CB">
              <w:rPr>
                <w:rFonts w:hint="eastAsia"/>
                <w:color w:val="EE0000"/>
              </w:rPr>
              <w:t>、</w:t>
            </w:r>
            <w:r w:rsidR="00E31516">
              <w:rPr>
                <w:rFonts w:hint="eastAsia"/>
                <w:color w:val="EE0000"/>
              </w:rPr>
              <w:t>衞</w:t>
            </w:r>
            <w:r w:rsidR="009A6814" w:rsidRPr="000B70CB">
              <w:rPr>
                <w:rFonts w:hint="eastAsia"/>
                <w:color w:val="EE0000"/>
              </w:rPr>
              <w:t>生</w:t>
            </w:r>
            <w:r w:rsidR="008F58D7">
              <w:rPr>
                <w:rFonts w:hint="eastAsia"/>
                <w:color w:val="EE0000"/>
              </w:rPr>
              <w:t>環境</w:t>
            </w:r>
            <w:r w:rsidR="009A6814" w:rsidRPr="000B70CB">
              <w:rPr>
                <w:rFonts w:hint="eastAsia"/>
                <w:color w:val="EE0000"/>
              </w:rPr>
              <w:t>惡劣，</w:t>
            </w:r>
            <w:r w:rsidR="00B108AA" w:rsidRPr="000B70CB">
              <w:rPr>
                <w:rFonts w:hint="eastAsia"/>
                <w:color w:val="EE0000"/>
              </w:rPr>
              <w:t>為疫症發生埋下伏線。</w:t>
            </w:r>
          </w:p>
          <w:p w14:paraId="6DE12317" w14:textId="5DFE2FE3" w:rsidR="0038708F" w:rsidRPr="000B70CB" w:rsidRDefault="009A6814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香港尚未建立完善的公共</w:t>
            </w:r>
            <w:r w:rsidR="00E31516">
              <w:rPr>
                <w:rFonts w:hint="eastAsia"/>
                <w:color w:val="EE0000"/>
              </w:rPr>
              <w:t>衞</w:t>
            </w:r>
            <w:r w:rsidRPr="000B70CB">
              <w:rPr>
                <w:rFonts w:hint="eastAsia"/>
                <w:color w:val="EE0000"/>
              </w:rPr>
              <w:t>生監測與防疫體系，</w:t>
            </w:r>
            <w:r w:rsidR="00B108AA" w:rsidRPr="000B70CB">
              <w:rPr>
                <w:rFonts w:hint="eastAsia"/>
                <w:color w:val="EE0000"/>
              </w:rPr>
              <w:t>應對傳染病能力不足</w:t>
            </w:r>
            <w:r w:rsidR="000E4664" w:rsidRPr="000B70CB">
              <w:rPr>
                <w:rFonts w:hint="eastAsia"/>
                <w:color w:val="EE0000"/>
              </w:rPr>
              <w:t>。</w:t>
            </w:r>
          </w:p>
          <w:p w14:paraId="6451F2F7" w14:textId="1CC8C717" w:rsidR="000E4664" w:rsidRPr="000B70CB" w:rsidRDefault="00B108AA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內地</w:t>
            </w:r>
            <w:r w:rsidR="000E4664" w:rsidRPr="000B70CB">
              <w:rPr>
                <w:rFonts w:hint="eastAsia"/>
                <w:color w:val="EE0000"/>
              </w:rPr>
              <w:t>和</w:t>
            </w:r>
            <w:r w:rsidRPr="000B70CB">
              <w:rPr>
                <w:rFonts w:hint="eastAsia"/>
                <w:color w:val="EE0000"/>
              </w:rPr>
              <w:t>香港的人流</w:t>
            </w:r>
            <w:r w:rsidR="000E4664" w:rsidRPr="000B70CB">
              <w:rPr>
                <w:rFonts w:hint="eastAsia"/>
                <w:color w:val="EE0000"/>
              </w:rPr>
              <w:t>往來頻繁</w:t>
            </w:r>
            <w:r w:rsidRPr="000B70CB">
              <w:rPr>
                <w:rFonts w:hint="eastAsia"/>
                <w:color w:val="EE0000"/>
              </w:rPr>
              <w:t>，令</w:t>
            </w:r>
            <w:proofErr w:type="gramStart"/>
            <w:r w:rsidR="000E4664" w:rsidRPr="000B70CB">
              <w:rPr>
                <w:rFonts w:hint="eastAsia"/>
                <w:color w:val="EE0000"/>
              </w:rPr>
              <w:t>疫</w:t>
            </w:r>
            <w:proofErr w:type="gramEnd"/>
            <w:r w:rsidR="000E4664" w:rsidRPr="000B70CB">
              <w:rPr>
                <w:rFonts w:hint="eastAsia"/>
                <w:color w:val="EE0000"/>
              </w:rPr>
              <w:t>情蔓延更快</w:t>
            </w:r>
            <w:r w:rsidR="009A6814" w:rsidRPr="000B70CB">
              <w:rPr>
                <w:rFonts w:hint="eastAsia"/>
                <w:color w:val="EE0000"/>
              </w:rPr>
              <w:t>。</w:t>
            </w:r>
          </w:p>
          <w:p w14:paraId="51481CF4" w14:textId="77777777" w:rsidR="000E4664" w:rsidRPr="000B70CB" w:rsidRDefault="000E4664" w:rsidP="000E4664">
            <w:pPr>
              <w:pStyle w:val="a4"/>
              <w:ind w:leftChars="0"/>
              <w:jc w:val="both"/>
              <w:rPr>
                <w:color w:val="EE0000"/>
              </w:rPr>
            </w:pPr>
          </w:p>
          <w:p w14:paraId="311CB98B" w14:textId="77777777" w:rsidR="0038708F" w:rsidRPr="000B70CB" w:rsidRDefault="009A6814" w:rsidP="008A6FF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對</w:t>
            </w:r>
            <w:r w:rsidR="0038708F" w:rsidRPr="000B70CB">
              <w:rPr>
                <w:rFonts w:hint="eastAsia"/>
                <w:color w:val="EE0000"/>
              </w:rPr>
              <w:t>當時香港社會的影響</w:t>
            </w:r>
          </w:p>
          <w:p w14:paraId="614798DC" w14:textId="3332A8D5" w:rsidR="0038708F" w:rsidRPr="000B70CB" w:rsidRDefault="009A6814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造成大量市民死亡，引發社會恐慌與動</w:t>
            </w:r>
            <w:proofErr w:type="gramStart"/>
            <w:r w:rsidRPr="000B70CB">
              <w:rPr>
                <w:rFonts w:hint="eastAsia"/>
                <w:color w:val="EE0000"/>
              </w:rPr>
              <w:t>盪</w:t>
            </w:r>
            <w:proofErr w:type="gramEnd"/>
            <w:r w:rsidR="0038708F" w:rsidRPr="000B70CB">
              <w:rPr>
                <w:rFonts w:hint="eastAsia"/>
                <w:color w:val="EE0000"/>
              </w:rPr>
              <w:t>。</w:t>
            </w:r>
          </w:p>
          <w:p w14:paraId="71901278" w14:textId="269D8FF4" w:rsidR="0038708F" w:rsidRPr="000B70CB" w:rsidRDefault="009A6814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推動政府認識到公共</w:t>
            </w:r>
            <w:r w:rsidR="00E31516">
              <w:rPr>
                <w:rFonts w:hint="eastAsia"/>
                <w:color w:val="EE0000"/>
              </w:rPr>
              <w:t>衞</w:t>
            </w:r>
            <w:r w:rsidRPr="000B70CB">
              <w:rPr>
                <w:rFonts w:hint="eastAsia"/>
                <w:color w:val="EE0000"/>
              </w:rPr>
              <w:t>生的重要性，促成</w:t>
            </w:r>
            <w:r w:rsidRPr="000B70CB">
              <w:rPr>
                <w:rFonts w:ascii="Times New Roman" w:hAnsi="Times New Roman" w:cs="Times New Roman"/>
                <w:color w:val="EE0000"/>
              </w:rPr>
              <w:t>1906</w:t>
            </w:r>
            <w:r w:rsidRPr="000B70CB">
              <w:rPr>
                <w:rFonts w:hint="eastAsia"/>
                <w:color w:val="EE0000"/>
              </w:rPr>
              <w:t>年細菌學檢驗所</w:t>
            </w:r>
            <w:r w:rsidR="008F58D7">
              <w:rPr>
                <w:rFonts w:hint="eastAsia"/>
                <w:color w:val="EE0000"/>
              </w:rPr>
              <w:t>成</w:t>
            </w:r>
            <w:r w:rsidRPr="000B70CB">
              <w:rPr>
                <w:rFonts w:hint="eastAsia"/>
                <w:color w:val="EE0000"/>
              </w:rPr>
              <w:t>立，開啟香港現代公共</w:t>
            </w:r>
            <w:r w:rsidR="00E31516">
              <w:rPr>
                <w:rFonts w:hint="eastAsia"/>
                <w:color w:val="EE0000"/>
              </w:rPr>
              <w:t>衞</w:t>
            </w:r>
            <w:r w:rsidRPr="000B70CB">
              <w:rPr>
                <w:rFonts w:hint="eastAsia"/>
                <w:color w:val="EE0000"/>
              </w:rPr>
              <w:t>生事業</w:t>
            </w:r>
            <w:r w:rsidR="0038708F" w:rsidRPr="000B70CB">
              <w:rPr>
                <w:rFonts w:hint="eastAsia"/>
                <w:color w:val="EE0000"/>
              </w:rPr>
              <w:t>。</w:t>
            </w:r>
          </w:p>
          <w:p w14:paraId="37932A9C" w14:textId="0D370CD9" w:rsidR="0038708F" w:rsidRPr="000B70CB" w:rsidRDefault="009A6814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促使政府</w:t>
            </w:r>
            <w:r w:rsidR="0038708F" w:rsidRPr="000B70CB">
              <w:rPr>
                <w:rFonts w:hint="eastAsia"/>
                <w:color w:val="EE0000"/>
              </w:rPr>
              <w:t>改善城市居住與</w:t>
            </w:r>
            <w:r w:rsidR="00E31516">
              <w:rPr>
                <w:rFonts w:hint="eastAsia"/>
                <w:color w:val="EE0000"/>
              </w:rPr>
              <w:t>衞</w:t>
            </w:r>
            <w:r w:rsidR="0038708F" w:rsidRPr="000B70CB">
              <w:rPr>
                <w:rFonts w:hint="eastAsia"/>
                <w:color w:val="EE0000"/>
              </w:rPr>
              <w:t>生條件，整治社區衞生</w:t>
            </w:r>
            <w:r w:rsidRPr="000B70CB">
              <w:rPr>
                <w:rFonts w:hint="eastAsia"/>
                <w:color w:val="EE0000"/>
              </w:rPr>
              <w:t>環境</w:t>
            </w:r>
            <w:r w:rsidR="0038708F" w:rsidRPr="000B70CB">
              <w:rPr>
                <w:rFonts w:hint="eastAsia"/>
                <w:color w:val="EE0000"/>
              </w:rPr>
              <w:t>。</w:t>
            </w:r>
          </w:p>
          <w:p w14:paraId="10D52573" w14:textId="292F6945" w:rsidR="009A6814" w:rsidRPr="000B70CB" w:rsidRDefault="009A6814" w:rsidP="0038708F">
            <w:pPr>
              <w:numPr>
                <w:ilvl w:val="1"/>
                <w:numId w:val="2"/>
              </w:numPr>
              <w:contextualSpacing/>
              <w:jc w:val="both"/>
              <w:rPr>
                <w:color w:val="EE0000"/>
              </w:rPr>
            </w:pPr>
            <w:r w:rsidRPr="000B70CB">
              <w:rPr>
                <w:rFonts w:hint="eastAsia"/>
                <w:color w:val="EE0000"/>
              </w:rPr>
              <w:t>推動西方醫學在香港</w:t>
            </w:r>
            <w:r w:rsidR="0038708F" w:rsidRPr="000B70CB">
              <w:rPr>
                <w:rFonts w:hint="eastAsia"/>
                <w:color w:val="EE0000"/>
              </w:rPr>
              <w:t>發展</w:t>
            </w:r>
            <w:r w:rsidRPr="000B70CB">
              <w:rPr>
                <w:rFonts w:hint="eastAsia"/>
                <w:color w:val="EE0000"/>
              </w:rPr>
              <w:t>，為後續公共</w:t>
            </w:r>
            <w:r w:rsidR="00E31516">
              <w:rPr>
                <w:rFonts w:hint="eastAsia"/>
                <w:color w:val="EE0000"/>
              </w:rPr>
              <w:t>衞</w:t>
            </w:r>
            <w:r w:rsidRPr="000B70CB">
              <w:rPr>
                <w:rFonts w:hint="eastAsia"/>
                <w:color w:val="EE0000"/>
              </w:rPr>
              <w:t>生體系建設奠定基礎。</w:t>
            </w:r>
          </w:p>
          <w:p w14:paraId="357783B1" w14:textId="77777777" w:rsidR="0038708F" w:rsidRDefault="0038708F" w:rsidP="0038708F">
            <w:pPr>
              <w:ind w:left="851"/>
              <w:contextualSpacing/>
              <w:jc w:val="both"/>
            </w:pPr>
          </w:p>
          <w:p w14:paraId="444F7033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5294F1BC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2EC95436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1743AA70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67A4F6F5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0E5DC75D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66EF3613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7F7BE6B4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119547D4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138E49BB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60E3405C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02FC17FD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1B0C7E4B" w14:textId="77777777" w:rsidR="000B70CB" w:rsidRDefault="000B70CB" w:rsidP="0038708F">
            <w:pPr>
              <w:ind w:left="851"/>
              <w:contextualSpacing/>
              <w:jc w:val="both"/>
            </w:pPr>
          </w:p>
          <w:p w14:paraId="0D455851" w14:textId="01155EFA" w:rsidR="000B70CB" w:rsidRDefault="000B70CB" w:rsidP="0038708F">
            <w:pPr>
              <w:ind w:left="851"/>
              <w:contextualSpacing/>
              <w:jc w:val="both"/>
            </w:pPr>
          </w:p>
        </w:tc>
      </w:tr>
    </w:tbl>
    <w:p w14:paraId="1006122F" w14:textId="77777777" w:rsidR="003D1091" w:rsidRDefault="003D1091" w:rsidP="003D1091">
      <w:pPr>
        <w:jc w:val="both"/>
      </w:pPr>
    </w:p>
    <w:p w14:paraId="59E184B3" w14:textId="77777777" w:rsidR="009A6814" w:rsidRDefault="009A6814" w:rsidP="003D1091">
      <w:pPr>
        <w:jc w:val="both"/>
      </w:pPr>
    </w:p>
    <w:p w14:paraId="43464DB5" w14:textId="77777777" w:rsidR="009A6814" w:rsidRDefault="009A6814" w:rsidP="003D1091">
      <w:pPr>
        <w:jc w:val="both"/>
      </w:pPr>
    </w:p>
    <w:p w14:paraId="1A83028D" w14:textId="2F05A255" w:rsidR="0008584F" w:rsidRDefault="0008584F"/>
    <w:p w14:paraId="063158D2" w14:textId="2E291DC6" w:rsidR="0008584F" w:rsidRDefault="0008584F"/>
    <w:p w14:paraId="1006911D" w14:textId="171F7B8A" w:rsidR="0008584F" w:rsidRPr="009D3D09" w:rsidRDefault="00D97116">
      <w:pPr>
        <w:rPr>
          <w:b/>
          <w:bCs/>
          <w:u w:val="thick"/>
        </w:rPr>
      </w:pPr>
      <w:r w:rsidRPr="009D3D09">
        <w:rPr>
          <w:rFonts w:hint="eastAsia"/>
          <w:b/>
          <w:bCs/>
          <w:u w:val="thick"/>
        </w:rPr>
        <w:lastRenderedPageBreak/>
        <w:t>任務二</w:t>
      </w:r>
      <w:r w:rsidRPr="004F2738">
        <w:rPr>
          <w:rFonts w:hint="eastAsia"/>
        </w:rPr>
        <w:t>：考察卜公花園</w:t>
      </w:r>
      <w:r w:rsidR="004F2738">
        <w:rPr>
          <w:rFonts w:ascii="Times New Roman" w:eastAsia="新細明體" w:hAnsi="Times New Roman" w:cs="Times New Roman" w:hint="eastAsia"/>
          <w:szCs w:val="24"/>
          <w14:ligatures w14:val="standardContextual"/>
        </w:rPr>
        <w:t>（考察點</w:t>
      </w:r>
      <w:r w:rsidR="004F2738" w:rsidRPr="004F2738">
        <w:rPr>
          <w:rFonts w:ascii="Times New Roman" w:eastAsia="新細明體" w:hAnsi="Times New Roman" w:cs="Times New Roman" w:hint="eastAsia"/>
        </w:rPr>
        <w:t>B</w:t>
      </w:r>
      <w:r w:rsidR="004F2738">
        <w:rPr>
          <w:rFonts w:ascii="Times New Roman" w:eastAsia="新細明體" w:hAnsi="Times New Roman" w:cs="Times New Roman" w:hint="eastAsia"/>
          <w:szCs w:val="24"/>
          <w14:ligatures w14:val="standardContextual"/>
        </w:rPr>
        <w:t>）</w:t>
      </w:r>
    </w:p>
    <w:p w14:paraId="43287DE5" w14:textId="3855C4B6" w:rsidR="00D97116" w:rsidRDefault="00D97116"/>
    <w:p w14:paraId="7A3E08D9" w14:textId="218A36EA" w:rsidR="009F7BB8" w:rsidRDefault="004D10A3" w:rsidP="004D10A3">
      <w:pPr>
        <w:pStyle w:val="a4"/>
        <w:numPr>
          <w:ilvl w:val="0"/>
          <w:numId w:val="6"/>
        </w:numPr>
        <w:ind w:leftChars="0"/>
        <w:jc w:val="both"/>
      </w:pPr>
      <w:r>
        <w:rPr>
          <w:rFonts w:hint="eastAsia"/>
        </w:rPr>
        <w:t>拍攝</w:t>
      </w:r>
      <w:r w:rsidR="009034C1">
        <w:rPr>
          <w:rFonts w:hint="eastAsia"/>
        </w:rPr>
        <w:t>位於卜公花園</w:t>
      </w:r>
      <w:proofErr w:type="gramStart"/>
      <w:r w:rsidRPr="004D10A3">
        <w:rPr>
          <w:rFonts w:hint="eastAsia"/>
        </w:rPr>
        <w:t>居賢坊入口</w:t>
      </w:r>
      <w:proofErr w:type="gramEnd"/>
      <w:r>
        <w:rPr>
          <w:rFonts w:hint="eastAsia"/>
        </w:rPr>
        <w:t>，記載</w:t>
      </w:r>
      <w:r w:rsidRPr="004D10A3">
        <w:rPr>
          <w:rFonts w:ascii="Times New Roman" w:hAnsi="Times New Roman" w:cs="Times New Roman"/>
        </w:rPr>
        <w:t>1894</w:t>
      </w:r>
      <w:r w:rsidRPr="004D10A3">
        <w:rPr>
          <w:rFonts w:ascii="Times New Roman" w:hAnsi="Times New Roman" w:cs="Times New Roman"/>
        </w:rPr>
        <w:t>年</w:t>
      </w:r>
      <w:r w:rsidR="0029283F">
        <w:rPr>
          <w:rFonts w:ascii="Times New Roman" w:hAnsi="Times New Roman" w:cs="Times New Roman" w:hint="eastAsia"/>
        </w:rPr>
        <w:t>香港</w:t>
      </w:r>
      <w:r>
        <w:rPr>
          <w:rFonts w:hint="eastAsia"/>
        </w:rPr>
        <w:t>鼠疫</w:t>
      </w:r>
      <w:proofErr w:type="gramStart"/>
      <w:r>
        <w:rPr>
          <w:rFonts w:hint="eastAsia"/>
        </w:rPr>
        <w:t>疫情的</w:t>
      </w:r>
      <w:proofErr w:type="gramEnd"/>
      <w:r w:rsidRPr="004D10A3">
        <w:rPr>
          <w:rFonts w:hint="eastAsia"/>
        </w:rPr>
        <w:t>匾額</w:t>
      </w:r>
      <w:r>
        <w:rPr>
          <w:rFonts w:hint="eastAsia"/>
        </w:rPr>
        <w:t>，貼於以下表格，並</w:t>
      </w:r>
      <w:r w:rsidR="0029283F">
        <w:rPr>
          <w:rFonts w:hint="eastAsia"/>
        </w:rPr>
        <w:t>從促進公共衞生的角度，簡略</w:t>
      </w:r>
      <w:r>
        <w:rPr>
          <w:rFonts w:hint="eastAsia"/>
        </w:rPr>
        <w:t>說明</w:t>
      </w:r>
      <w:r w:rsidR="0029283F">
        <w:rPr>
          <w:rFonts w:hint="eastAsia"/>
        </w:rPr>
        <w:t>設立這塊</w:t>
      </w:r>
      <w:r w:rsidR="009F7BB8">
        <w:rPr>
          <w:rFonts w:hint="eastAsia"/>
        </w:rPr>
        <w:t>匾額</w:t>
      </w:r>
      <w:r w:rsidR="0029283F">
        <w:rPr>
          <w:rFonts w:hint="eastAsia"/>
        </w:rPr>
        <w:t>的意義</w:t>
      </w:r>
      <w:r w:rsidR="008A0E92">
        <w:rPr>
          <w:rFonts w:hint="eastAsia"/>
        </w:rPr>
        <w:t>。</w:t>
      </w:r>
    </w:p>
    <w:p w14:paraId="26959162" w14:textId="77777777" w:rsidR="009F7BB8" w:rsidRDefault="009F7BB8" w:rsidP="00851F95">
      <w:pPr>
        <w:pStyle w:val="a4"/>
        <w:adjustRightInd w:val="0"/>
        <w:snapToGrid w:val="0"/>
        <w:spacing w:line="180" w:lineRule="auto"/>
        <w:ind w:leftChars="0" w:left="482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9F7BB8" w14:paraId="7E93266F" w14:textId="77777777" w:rsidTr="00F015A1">
        <w:tc>
          <w:tcPr>
            <w:tcW w:w="3539" w:type="dxa"/>
          </w:tcPr>
          <w:p w14:paraId="5A003742" w14:textId="77777777" w:rsidR="009F7BB8" w:rsidRDefault="00C903EA" w:rsidP="009F7BB8">
            <w:pPr>
              <w:jc w:val="both"/>
            </w:pPr>
            <w:r>
              <w:rPr>
                <w:rFonts w:hint="eastAsia"/>
              </w:rPr>
              <w:t>卜公花園鼠疫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情</w:t>
            </w:r>
            <w:r w:rsidR="00F015A1">
              <w:rPr>
                <w:rFonts w:hint="eastAsia"/>
              </w:rPr>
              <w:t>匾額</w:t>
            </w:r>
          </w:p>
          <w:p w14:paraId="2DB901CF" w14:textId="77777777" w:rsidR="00F015A1" w:rsidRDefault="00F015A1" w:rsidP="009F7BB8">
            <w:pPr>
              <w:jc w:val="both"/>
            </w:pPr>
          </w:p>
          <w:p w14:paraId="50000A3C" w14:textId="69E95B2D" w:rsidR="00F015A1" w:rsidRDefault="00F015A1" w:rsidP="009F7BB8">
            <w:pPr>
              <w:jc w:val="both"/>
            </w:pPr>
            <w:r w:rsidRPr="00F015A1">
              <w:rPr>
                <w:rFonts w:hint="eastAsia"/>
                <w:color w:val="EE0000"/>
              </w:rPr>
              <w:t>學生拍照後自行貼上</w:t>
            </w:r>
          </w:p>
        </w:tc>
        <w:tc>
          <w:tcPr>
            <w:tcW w:w="4757" w:type="dxa"/>
          </w:tcPr>
          <w:p w14:paraId="547305F8" w14:textId="391BCDA4" w:rsidR="009F7BB8" w:rsidRDefault="0029283F" w:rsidP="009F7BB8">
            <w:pPr>
              <w:jc w:val="both"/>
            </w:pPr>
            <w:r w:rsidRPr="0029283F">
              <w:rPr>
                <w:rFonts w:hint="eastAsia"/>
              </w:rPr>
              <w:t>設立匾額的意義</w:t>
            </w:r>
          </w:p>
          <w:p w14:paraId="5F981312" w14:textId="77777777" w:rsidR="00ED568B" w:rsidRDefault="00ED568B" w:rsidP="009F7BB8">
            <w:pPr>
              <w:jc w:val="both"/>
              <w:rPr>
                <w:rFonts w:asciiTheme="minorEastAsia" w:hAnsiTheme="minorEastAsia"/>
              </w:rPr>
            </w:pPr>
          </w:p>
          <w:p w14:paraId="72C9EE8B" w14:textId="7C0F1A8A" w:rsidR="00B8718B" w:rsidRPr="00ED568B" w:rsidRDefault="00B8718B" w:rsidP="009F7BB8">
            <w:pPr>
              <w:jc w:val="both"/>
              <w:rPr>
                <w:rFonts w:asciiTheme="minorEastAsia" w:hAnsiTheme="minorEastAsia"/>
                <w:color w:val="FF0000"/>
              </w:rPr>
            </w:pPr>
            <w:r w:rsidRPr="00ED568B">
              <w:rPr>
                <w:rFonts w:asciiTheme="minorEastAsia" w:hAnsiTheme="minorEastAsia" w:hint="eastAsia"/>
                <w:color w:val="FF0000"/>
              </w:rPr>
              <w:t>從公共衞生的角度來看，這塊匾額讓大家銘記</w:t>
            </w:r>
            <w:r w:rsidRPr="00ED568B">
              <w:rPr>
                <w:rFonts w:ascii="Times New Roman" w:hAnsi="Times New Roman" w:cs="Times New Roman"/>
                <w:color w:val="FF0000"/>
              </w:rPr>
              <w:t>1894</w:t>
            </w:r>
            <w:r w:rsidRPr="00ED568B">
              <w:rPr>
                <w:rFonts w:asciiTheme="minorEastAsia" w:hAnsiTheme="minorEastAsia" w:hint="eastAsia"/>
                <w:color w:val="FF0000"/>
              </w:rPr>
              <w:t>年香港爆發鼠疫的經歷。這場鼠疫令眾多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市民因感染鼠疫而離</w:t>
            </w:r>
            <w:proofErr w:type="gramStart"/>
            <w:r w:rsidR="00ED568B" w:rsidRPr="00ED568B">
              <w:rPr>
                <w:rFonts w:asciiTheme="minorEastAsia" w:hAnsiTheme="minorEastAsia" w:hint="eastAsia"/>
                <w:color w:val="FF0000"/>
              </w:rPr>
              <w:t>世</w:t>
            </w:r>
            <w:proofErr w:type="gramEnd"/>
            <w:r w:rsidR="00ED568B" w:rsidRPr="00ED568B">
              <w:rPr>
                <w:rFonts w:asciiTheme="minorEastAsia" w:hAnsiTheme="minorEastAsia" w:hint="eastAsia"/>
                <w:color w:val="FF0000"/>
              </w:rPr>
              <w:t>，香港亦蒙受</w:t>
            </w:r>
            <w:r w:rsidRPr="00ED568B">
              <w:rPr>
                <w:rFonts w:asciiTheme="minorEastAsia" w:hAnsiTheme="minorEastAsia" w:hint="eastAsia"/>
                <w:color w:val="FF0000"/>
              </w:rPr>
              <w:t>巨大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經濟</w:t>
            </w:r>
            <w:r w:rsidRPr="00ED568B">
              <w:rPr>
                <w:rFonts w:asciiTheme="minorEastAsia" w:hAnsiTheme="minorEastAsia" w:hint="eastAsia"/>
                <w:color w:val="FF0000"/>
              </w:rPr>
              <w:t>損失。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設立這塊匾額</w:t>
            </w:r>
            <w:r w:rsidRPr="00ED568B">
              <w:rPr>
                <w:rFonts w:asciiTheme="minorEastAsia" w:hAnsiTheme="minorEastAsia" w:hint="eastAsia"/>
                <w:color w:val="FF0000"/>
              </w:rPr>
              <w:t>，</w:t>
            </w:r>
            <w:r w:rsidR="008F58D7">
              <w:rPr>
                <w:rFonts w:asciiTheme="minorEastAsia" w:hAnsiTheme="minorEastAsia" w:hint="eastAsia"/>
                <w:color w:val="FF0000"/>
              </w:rPr>
              <w:t>旨在</w:t>
            </w:r>
            <w:r w:rsidRPr="00ED568B">
              <w:rPr>
                <w:rFonts w:asciiTheme="minorEastAsia" w:hAnsiTheme="minorEastAsia" w:hint="eastAsia"/>
                <w:color w:val="FF0000"/>
              </w:rPr>
              <w:t>提醒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大家</w:t>
            </w:r>
            <w:r w:rsidRPr="00ED568B">
              <w:rPr>
                <w:rFonts w:asciiTheme="minorEastAsia" w:hAnsiTheme="minorEastAsia" w:hint="eastAsia"/>
                <w:color w:val="FF0000"/>
              </w:rPr>
              <w:t>居安思危，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維持個人衞生，政府亦要</w:t>
            </w:r>
            <w:r w:rsidRPr="00ED568B">
              <w:rPr>
                <w:rFonts w:asciiTheme="minorEastAsia" w:hAnsiTheme="minorEastAsia" w:hint="eastAsia"/>
                <w:color w:val="FF0000"/>
              </w:rPr>
              <w:t>加強公共</w:t>
            </w:r>
            <w:r w:rsidR="00E31516">
              <w:rPr>
                <w:rFonts w:asciiTheme="minorEastAsia" w:hAnsiTheme="minorEastAsia" w:hint="eastAsia"/>
                <w:color w:val="FF0000"/>
              </w:rPr>
              <w:t>衞</w:t>
            </w:r>
            <w:r w:rsidRPr="00ED568B">
              <w:rPr>
                <w:rFonts w:asciiTheme="minorEastAsia" w:hAnsiTheme="minorEastAsia" w:hint="eastAsia"/>
                <w:color w:val="FF0000"/>
              </w:rPr>
              <w:t>生建設，</w:t>
            </w:r>
            <w:r w:rsidR="00ED568B" w:rsidRPr="00ED568B">
              <w:rPr>
                <w:rFonts w:asciiTheme="minorEastAsia" w:hAnsiTheme="minorEastAsia" w:hint="eastAsia"/>
                <w:color w:val="FF0000"/>
              </w:rPr>
              <w:t>以</w:t>
            </w:r>
            <w:r w:rsidRPr="00ED568B">
              <w:rPr>
                <w:rFonts w:asciiTheme="minorEastAsia" w:hAnsiTheme="minorEastAsia" w:hint="eastAsia"/>
                <w:color w:val="FF0000"/>
              </w:rPr>
              <w:t>應對突發公共</w:t>
            </w:r>
            <w:r w:rsidR="00E31516">
              <w:rPr>
                <w:rFonts w:asciiTheme="minorEastAsia" w:hAnsiTheme="minorEastAsia" w:hint="eastAsia"/>
                <w:color w:val="FF0000"/>
              </w:rPr>
              <w:t>衞</w:t>
            </w:r>
            <w:r w:rsidRPr="00ED568B">
              <w:rPr>
                <w:rFonts w:asciiTheme="minorEastAsia" w:hAnsiTheme="minorEastAsia" w:hint="eastAsia"/>
                <w:color w:val="FF0000"/>
              </w:rPr>
              <w:t>生事件。</w:t>
            </w:r>
          </w:p>
          <w:p w14:paraId="0DB1B8BD" w14:textId="77777777" w:rsidR="00ED568B" w:rsidRDefault="00ED568B" w:rsidP="009F7BB8">
            <w:pPr>
              <w:jc w:val="both"/>
            </w:pPr>
          </w:p>
          <w:p w14:paraId="4EDCA3C3" w14:textId="77777777" w:rsidR="005A4096" w:rsidRDefault="005A4096" w:rsidP="009F7BB8">
            <w:pPr>
              <w:jc w:val="both"/>
            </w:pPr>
          </w:p>
          <w:p w14:paraId="27B0C73A" w14:textId="77777777" w:rsidR="005A4096" w:rsidRDefault="005A4096" w:rsidP="009F7BB8">
            <w:pPr>
              <w:jc w:val="both"/>
            </w:pPr>
          </w:p>
          <w:p w14:paraId="459B9DD7" w14:textId="77777777" w:rsidR="005A4096" w:rsidRDefault="005A4096" w:rsidP="009F7BB8">
            <w:pPr>
              <w:jc w:val="both"/>
            </w:pPr>
          </w:p>
          <w:p w14:paraId="5A8C0C4C" w14:textId="77777777" w:rsidR="005A4096" w:rsidRDefault="005A4096" w:rsidP="009F7BB8">
            <w:pPr>
              <w:jc w:val="both"/>
            </w:pPr>
          </w:p>
          <w:p w14:paraId="7EA8CCFA" w14:textId="77777777" w:rsidR="005A4096" w:rsidRDefault="005A4096" w:rsidP="009F7BB8">
            <w:pPr>
              <w:jc w:val="both"/>
            </w:pPr>
          </w:p>
          <w:p w14:paraId="40171495" w14:textId="77777777" w:rsidR="005A4096" w:rsidRDefault="005A4096" w:rsidP="009F7BB8">
            <w:pPr>
              <w:jc w:val="both"/>
            </w:pPr>
          </w:p>
          <w:p w14:paraId="751A44D4" w14:textId="77777777" w:rsidR="005A4096" w:rsidRDefault="005A4096" w:rsidP="009F7BB8">
            <w:pPr>
              <w:jc w:val="both"/>
            </w:pPr>
          </w:p>
          <w:p w14:paraId="2C95816E" w14:textId="68208A14" w:rsidR="005A4096" w:rsidRDefault="005A4096" w:rsidP="009F7BB8">
            <w:pPr>
              <w:jc w:val="both"/>
            </w:pPr>
          </w:p>
        </w:tc>
      </w:tr>
    </w:tbl>
    <w:p w14:paraId="475E1DAF" w14:textId="77777777" w:rsidR="007F3A7D" w:rsidRDefault="007F3A7D" w:rsidP="009F7BB8">
      <w:pPr>
        <w:jc w:val="both"/>
      </w:pPr>
    </w:p>
    <w:p w14:paraId="707335B9" w14:textId="08CA8EEF" w:rsidR="00851F95" w:rsidRDefault="00851F95" w:rsidP="005A4096">
      <w:pPr>
        <w:pStyle w:val="a4"/>
        <w:numPr>
          <w:ilvl w:val="0"/>
          <w:numId w:val="6"/>
        </w:numPr>
        <w:ind w:leftChars="0"/>
        <w:jc w:val="both"/>
      </w:pPr>
      <w:r>
        <w:rPr>
          <w:rFonts w:hint="eastAsia"/>
        </w:rPr>
        <w:t>就現場</w:t>
      </w:r>
      <w:r w:rsidR="00635849">
        <w:rPr>
          <w:rFonts w:hint="eastAsia"/>
        </w:rPr>
        <w:t>環境所見，你認為在人口稠密地區興建公共花園，對於促進公共衞生</w:t>
      </w:r>
      <w:r w:rsidR="00DD2089">
        <w:rPr>
          <w:rFonts w:hint="eastAsia"/>
        </w:rPr>
        <w:t>的效益</w:t>
      </w:r>
      <w:r w:rsidR="00635849">
        <w:rPr>
          <w:rFonts w:hint="eastAsia"/>
        </w:rPr>
        <w:t>及提升市民的生活素質，有哪些重要意義？</w:t>
      </w:r>
    </w:p>
    <w:p w14:paraId="543BCBA5" w14:textId="7F4A8364" w:rsidR="000B59F1" w:rsidRDefault="000B59F1" w:rsidP="00910E6D">
      <w:pPr>
        <w:adjustRightInd w:val="0"/>
        <w:snapToGri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B59F1" w14:paraId="7070F60D" w14:textId="77777777" w:rsidTr="00910E6D">
        <w:trPr>
          <w:trHeight w:val="4713"/>
        </w:trPr>
        <w:tc>
          <w:tcPr>
            <w:tcW w:w="8296" w:type="dxa"/>
          </w:tcPr>
          <w:p w14:paraId="5E86351A" w14:textId="2199E7DD" w:rsidR="000B59F1" w:rsidRDefault="000B59F1" w:rsidP="000B59F1">
            <w:pPr>
              <w:jc w:val="both"/>
            </w:pPr>
          </w:p>
          <w:p w14:paraId="2860BF3C" w14:textId="5F8E0F32" w:rsidR="00AD27C2" w:rsidRDefault="00AD27C2" w:rsidP="000B59F1">
            <w:pPr>
              <w:jc w:val="both"/>
              <w:rPr>
                <w:color w:val="FF0000"/>
              </w:rPr>
            </w:pPr>
            <w:r w:rsidRPr="00055919">
              <w:rPr>
                <w:rFonts w:hint="eastAsia"/>
                <w:color w:val="FF0000"/>
              </w:rPr>
              <w:t>學生可就考察所見，舉出公園</w:t>
            </w:r>
            <w:r w:rsidR="00DD2089">
              <w:rPr>
                <w:rFonts w:hint="eastAsia"/>
                <w:color w:val="FF0000"/>
              </w:rPr>
              <w:t>內</w:t>
            </w:r>
            <w:r w:rsidRPr="00055919">
              <w:rPr>
                <w:rFonts w:hint="eastAsia"/>
                <w:color w:val="FF0000"/>
              </w:rPr>
              <w:t>的設施和市民的活動情況予以說明，例如：</w:t>
            </w:r>
          </w:p>
          <w:p w14:paraId="625A9738" w14:textId="77777777" w:rsidR="00AF5F5C" w:rsidRPr="00055919" w:rsidRDefault="00AF5F5C" w:rsidP="000B59F1">
            <w:pPr>
              <w:jc w:val="both"/>
              <w:rPr>
                <w:color w:val="FF0000"/>
              </w:rPr>
            </w:pPr>
          </w:p>
          <w:p w14:paraId="6714ECD2" w14:textId="22E97130" w:rsidR="000B59F1" w:rsidRDefault="00AD27C2" w:rsidP="000B59F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 w:rsidRPr="00055919">
              <w:rPr>
                <w:rFonts w:hint="eastAsia"/>
                <w:color w:val="FF0000"/>
              </w:rPr>
              <w:t>設立公園可以增加公共空間，</w:t>
            </w:r>
            <w:proofErr w:type="gramStart"/>
            <w:r w:rsidRPr="00055919">
              <w:rPr>
                <w:rFonts w:hint="eastAsia"/>
                <w:color w:val="FF0000"/>
              </w:rPr>
              <w:t>紓</w:t>
            </w:r>
            <w:proofErr w:type="gramEnd"/>
            <w:r w:rsidRPr="00055919">
              <w:rPr>
                <w:rFonts w:hint="eastAsia"/>
                <w:color w:val="FF0000"/>
              </w:rPr>
              <w:t>緩</w:t>
            </w:r>
            <w:proofErr w:type="gramStart"/>
            <w:r w:rsidRPr="00055919">
              <w:rPr>
                <w:rFonts w:hint="eastAsia"/>
                <w:color w:val="FF0000"/>
              </w:rPr>
              <w:t>人口擠</w:t>
            </w:r>
            <w:r w:rsidR="00A00FF8" w:rsidRPr="00A00FF8">
              <w:rPr>
                <w:rFonts w:hint="eastAsia"/>
                <w:color w:val="FF0000"/>
              </w:rPr>
              <w:t>迫</w:t>
            </w:r>
            <w:r w:rsidRPr="00055919">
              <w:rPr>
                <w:rFonts w:hint="eastAsia"/>
                <w:color w:val="FF0000"/>
              </w:rPr>
              <w:t>的</w:t>
            </w:r>
            <w:proofErr w:type="gramEnd"/>
            <w:r w:rsidRPr="00055919">
              <w:rPr>
                <w:rFonts w:hint="eastAsia"/>
                <w:color w:val="FF0000"/>
              </w:rPr>
              <w:t>情況，減少生活空間狹窄而引發傳染病爆發和蔓延的機會，促進公共</w:t>
            </w:r>
            <w:r w:rsidR="00055919" w:rsidRPr="00055919">
              <w:rPr>
                <w:rFonts w:hint="eastAsia"/>
                <w:color w:val="FF0000"/>
              </w:rPr>
              <w:t>衞生</w:t>
            </w:r>
            <w:r w:rsidR="00DD2089">
              <w:rPr>
                <w:rFonts w:hint="eastAsia"/>
                <w:color w:val="FF0000"/>
              </w:rPr>
              <w:t>效益</w:t>
            </w:r>
            <w:r w:rsidR="00055919" w:rsidRPr="00055919">
              <w:rPr>
                <w:rFonts w:hint="eastAsia"/>
                <w:color w:val="FF0000"/>
              </w:rPr>
              <w:t>。</w:t>
            </w:r>
          </w:p>
          <w:p w14:paraId="5C78734C" w14:textId="77777777" w:rsidR="00AF5F5C" w:rsidRPr="00055919" w:rsidRDefault="00AF5F5C" w:rsidP="00AF5F5C">
            <w:pPr>
              <w:pStyle w:val="a4"/>
              <w:ind w:leftChars="0" w:left="340"/>
              <w:jc w:val="both"/>
              <w:rPr>
                <w:color w:val="FF0000"/>
              </w:rPr>
            </w:pPr>
          </w:p>
          <w:p w14:paraId="4B1F3B87" w14:textId="2CED59C3" w:rsidR="00055919" w:rsidRDefault="00055919" w:rsidP="000B59F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 w:rsidRPr="00055919">
              <w:rPr>
                <w:rFonts w:hint="eastAsia"/>
                <w:color w:val="FF0000"/>
              </w:rPr>
              <w:t>為市民提供生活休閒，以及健身運動的場地，有助市民維持身體健康。</w:t>
            </w:r>
          </w:p>
          <w:p w14:paraId="620BAF15" w14:textId="77777777" w:rsidR="00AF5F5C" w:rsidRPr="00055919" w:rsidRDefault="00AF5F5C" w:rsidP="00AF5F5C">
            <w:pPr>
              <w:pStyle w:val="a4"/>
              <w:ind w:leftChars="0" w:left="340"/>
              <w:jc w:val="both"/>
              <w:rPr>
                <w:color w:val="FF0000"/>
              </w:rPr>
            </w:pPr>
          </w:p>
          <w:p w14:paraId="6E6C0ED5" w14:textId="6405E798" w:rsidR="00055919" w:rsidRDefault="00055919" w:rsidP="000B59F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 w:rsidRPr="00055919">
              <w:rPr>
                <w:rFonts w:hint="eastAsia"/>
                <w:color w:val="FF0000"/>
              </w:rPr>
              <w:t>公園可讓附近的街坊日常互動</w:t>
            </w:r>
            <w:r w:rsidR="00DD2089">
              <w:rPr>
                <w:rFonts w:hint="eastAsia"/>
                <w:color w:val="FF0000"/>
              </w:rPr>
              <w:t>接觸</w:t>
            </w:r>
            <w:r w:rsidRPr="00055919">
              <w:rPr>
                <w:rFonts w:hint="eastAsia"/>
                <w:color w:val="FF0000"/>
              </w:rPr>
              <w:t>，增強社區歸屬感與凝聚力。</w:t>
            </w:r>
          </w:p>
          <w:p w14:paraId="0060A6A5" w14:textId="77777777" w:rsidR="00AF5F5C" w:rsidRPr="00055919" w:rsidRDefault="00AF5F5C" w:rsidP="00AF5F5C">
            <w:pPr>
              <w:pStyle w:val="a4"/>
              <w:ind w:leftChars="0" w:left="340"/>
              <w:jc w:val="both"/>
              <w:rPr>
                <w:color w:val="FF0000"/>
              </w:rPr>
            </w:pPr>
          </w:p>
          <w:p w14:paraId="289957CC" w14:textId="67490125" w:rsidR="00055919" w:rsidRPr="00055919" w:rsidRDefault="00055919" w:rsidP="000B59F1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 w:rsidRPr="00055919">
              <w:rPr>
                <w:rFonts w:hint="eastAsia"/>
                <w:color w:val="FF0000"/>
              </w:rPr>
              <w:t>公園種植花草樹木，可以改善生態環境，提升市民的生活素質。</w:t>
            </w:r>
          </w:p>
          <w:p w14:paraId="5747ED14" w14:textId="77777777" w:rsidR="000B59F1" w:rsidRPr="00055919" w:rsidRDefault="000B59F1" w:rsidP="000B59F1">
            <w:pPr>
              <w:jc w:val="both"/>
            </w:pPr>
          </w:p>
          <w:p w14:paraId="0A08033D" w14:textId="10C6078C" w:rsidR="005A4096" w:rsidRDefault="005A4096" w:rsidP="000B59F1">
            <w:pPr>
              <w:jc w:val="both"/>
            </w:pPr>
          </w:p>
        </w:tc>
      </w:tr>
    </w:tbl>
    <w:p w14:paraId="3227951A" w14:textId="3E2625A9" w:rsidR="004F2738" w:rsidRPr="004F2738" w:rsidRDefault="004F2738" w:rsidP="000B59F1">
      <w:pPr>
        <w:jc w:val="both"/>
        <w:rPr>
          <w:b/>
          <w:bCs/>
          <w:u w:val="thick"/>
        </w:rPr>
      </w:pPr>
      <w:r>
        <w:rPr>
          <w:rFonts w:hint="eastAsia"/>
          <w:b/>
          <w:bCs/>
          <w:u w:val="thick"/>
        </w:rPr>
        <w:lastRenderedPageBreak/>
        <w:t>任務</w:t>
      </w:r>
      <w:proofErr w:type="gramStart"/>
      <w:r>
        <w:rPr>
          <w:rFonts w:hint="eastAsia"/>
          <w:b/>
          <w:bCs/>
          <w:u w:val="thick"/>
        </w:rPr>
        <w:t>三</w:t>
      </w:r>
      <w:proofErr w:type="gramEnd"/>
      <w:r w:rsidRPr="004F2738">
        <w:rPr>
          <w:rFonts w:hint="eastAsia"/>
          <w:b/>
          <w:bCs/>
        </w:rPr>
        <w:t>：</w:t>
      </w:r>
      <w:proofErr w:type="gramStart"/>
      <w:r w:rsidRPr="004F2738">
        <w:rPr>
          <w:rFonts w:ascii="Times New Roman" w:eastAsia="新細明體" w:hAnsi="Times New Roman" w:cs="Times New Roman" w:hint="eastAsia"/>
        </w:rPr>
        <w:t>磅巷公廁</w:t>
      </w:r>
      <w:proofErr w:type="gramEnd"/>
      <w:r w:rsidRPr="004F2738">
        <w:rPr>
          <w:rFonts w:ascii="Times New Roman" w:eastAsia="新細明體" w:hAnsi="Times New Roman" w:cs="Times New Roman" w:hint="eastAsia"/>
        </w:rPr>
        <w:t>及浴室</w:t>
      </w:r>
      <w:proofErr w:type="gramStart"/>
      <w:r w:rsidRPr="004F2738">
        <w:rPr>
          <w:rFonts w:hint="eastAsia"/>
        </w:rPr>
        <w:t>（</w:t>
      </w:r>
      <w:proofErr w:type="gramEnd"/>
      <w:r w:rsidRPr="004F2738">
        <w:rPr>
          <w:rFonts w:hint="eastAsia"/>
        </w:rPr>
        <w:t>考察點</w:t>
      </w:r>
      <w:r w:rsidRPr="004F2738">
        <w:rPr>
          <w:rFonts w:ascii="Times New Roman" w:eastAsia="新細明體" w:hAnsi="Times New Roman" w:cs="Times New Roman" w:hint="eastAsia"/>
        </w:rPr>
        <w:t>C</w:t>
      </w:r>
      <w:r w:rsidR="008F250E">
        <w:rPr>
          <w:rFonts w:ascii="Times New Roman" w:eastAsia="新細明體" w:hAnsi="Times New Roman" w:cs="Times New Roman" w:hint="eastAsia"/>
        </w:rPr>
        <w:t>。</w:t>
      </w:r>
      <w:r w:rsidR="008F250E" w:rsidRPr="008F250E">
        <w:rPr>
          <w:rFonts w:ascii="Times New Roman" w:eastAsia="新細明體" w:hAnsi="Times New Roman" w:cs="Times New Roman" w:hint="eastAsia"/>
          <w:u w:val="thick"/>
        </w:rPr>
        <w:t>無須進入公廁及浴室</w:t>
      </w:r>
      <w:r w:rsidR="008F250E">
        <w:rPr>
          <w:rFonts w:ascii="Times New Roman" w:eastAsia="新細明體" w:hAnsi="Times New Roman" w:cs="Times New Roman" w:hint="eastAsia"/>
        </w:rPr>
        <w:t>，只在外面考察。</w:t>
      </w:r>
      <w:r w:rsidRPr="004F2738">
        <w:rPr>
          <w:rFonts w:hint="eastAsia"/>
        </w:rPr>
        <w:t>）</w:t>
      </w:r>
    </w:p>
    <w:p w14:paraId="2F829A60" w14:textId="77777777" w:rsidR="004F2738" w:rsidRPr="00067744" w:rsidRDefault="004F2738" w:rsidP="000B59F1">
      <w:pPr>
        <w:jc w:val="both"/>
      </w:pPr>
    </w:p>
    <w:p w14:paraId="1EA20F1C" w14:textId="52F1DC50" w:rsidR="004F2738" w:rsidRDefault="00791335" w:rsidP="00791335">
      <w:pPr>
        <w:pStyle w:val="a4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791335">
        <w:rPr>
          <w:rFonts w:ascii="Times New Roman" w:eastAsia="新細明體" w:hAnsi="Times New Roman" w:cs="Times New Roman" w:hint="eastAsia"/>
        </w:rPr>
        <w:t>在</w:t>
      </w:r>
      <w:bookmarkStart w:id="2" w:name="_Hlk224640409"/>
      <w:r w:rsidRPr="00791335">
        <w:rPr>
          <w:rFonts w:ascii="Times New Roman" w:eastAsia="新細明體" w:hAnsi="Times New Roman" w:cs="Times New Roman" w:hint="eastAsia"/>
        </w:rPr>
        <w:t>磅巷公廁</w:t>
      </w:r>
      <w:proofErr w:type="gramEnd"/>
      <w:r w:rsidRPr="00791335">
        <w:rPr>
          <w:rFonts w:ascii="Times New Roman" w:eastAsia="新細明體" w:hAnsi="Times New Roman" w:cs="Times New Roman" w:hint="eastAsia"/>
        </w:rPr>
        <w:t>及浴室</w:t>
      </w:r>
      <w:bookmarkEnd w:id="2"/>
      <w:r w:rsidRPr="00791335">
        <w:rPr>
          <w:rFonts w:ascii="Times New Roman" w:eastAsia="新細明體" w:hAnsi="Times New Roman" w:cs="Times New Roman" w:hint="eastAsia"/>
        </w:rPr>
        <w:t>的</w:t>
      </w:r>
      <w:r>
        <w:rPr>
          <w:rFonts w:ascii="Times New Roman" w:eastAsia="新細明體" w:hAnsi="Times New Roman" w:cs="Times New Roman" w:hint="eastAsia"/>
        </w:rPr>
        <w:t>外</w:t>
      </w:r>
      <w:r w:rsidRPr="00791335">
        <w:rPr>
          <w:rFonts w:ascii="Times New Roman" w:eastAsia="新細明體" w:hAnsi="Times New Roman" w:cs="Times New Roman" w:hint="eastAsia"/>
        </w:rPr>
        <w:t>牆</w:t>
      </w:r>
      <w:r>
        <w:rPr>
          <w:rFonts w:ascii="Times New Roman" w:eastAsia="新細明體" w:hAnsi="Times New Roman" w:cs="Times New Roman" w:hint="eastAsia"/>
        </w:rPr>
        <w:t>找尋一</w:t>
      </w:r>
      <w:r w:rsidR="00DD2089">
        <w:rPr>
          <w:rFonts w:ascii="Times New Roman" w:eastAsia="新細明體" w:hAnsi="Times New Roman" w:cs="Times New Roman" w:hint="eastAsia"/>
        </w:rPr>
        <w:t>塊</w:t>
      </w:r>
      <w:proofErr w:type="gramStart"/>
      <w:r>
        <w:rPr>
          <w:rFonts w:ascii="Times New Roman" w:eastAsia="新細明體" w:hAnsi="Times New Roman" w:cs="Times New Roman" w:hint="eastAsia"/>
        </w:rPr>
        <w:t>介紹磅巷</w:t>
      </w:r>
      <w:proofErr w:type="gramEnd"/>
      <w:r>
        <w:rPr>
          <w:rFonts w:ascii="Times New Roman" w:eastAsia="新細明體" w:hAnsi="Times New Roman" w:cs="Times New Roman" w:hint="eastAsia"/>
        </w:rPr>
        <w:t>浴室歷史</w:t>
      </w:r>
      <w:proofErr w:type="gramStart"/>
      <w:r>
        <w:rPr>
          <w:rFonts w:ascii="Times New Roman" w:eastAsia="新細明體" w:hAnsi="Times New Roman" w:cs="Times New Roman" w:hint="eastAsia"/>
        </w:rPr>
        <w:t>的</w:t>
      </w:r>
      <w:r w:rsidRPr="00791335">
        <w:rPr>
          <w:rFonts w:ascii="Times New Roman" w:eastAsia="新細明體" w:hAnsi="Times New Roman" w:cs="Times New Roman" w:hint="eastAsia"/>
        </w:rPr>
        <w:t>鑄刻告示</w:t>
      </w:r>
      <w:proofErr w:type="gramEnd"/>
      <w:r>
        <w:rPr>
          <w:rFonts w:ascii="Times New Roman" w:eastAsia="新細明體" w:hAnsi="Times New Roman" w:cs="Times New Roman" w:hint="eastAsia"/>
        </w:rPr>
        <w:t>，拍攝一張相片貼在以下表格，並根據這張告示說明</w:t>
      </w:r>
      <w:proofErr w:type="gramStart"/>
      <w:r w:rsidR="00DD2089" w:rsidRPr="00791335">
        <w:rPr>
          <w:rFonts w:ascii="Times New Roman" w:hAnsi="Times New Roman" w:cs="Times New Roman"/>
        </w:rPr>
        <w:t>興建</w:t>
      </w:r>
      <w:r w:rsidRPr="00791335">
        <w:rPr>
          <w:rFonts w:ascii="Times New Roman" w:hAnsi="Times New Roman" w:cs="Times New Roman"/>
        </w:rPr>
        <w:t>磅巷浴室</w:t>
      </w:r>
      <w:proofErr w:type="gramEnd"/>
      <w:r w:rsidRPr="00791335">
        <w:rPr>
          <w:rFonts w:ascii="Times New Roman" w:hAnsi="Times New Roman" w:cs="Times New Roman"/>
        </w:rPr>
        <w:t>與</w:t>
      </w:r>
      <w:r w:rsidRPr="00791335">
        <w:rPr>
          <w:rFonts w:ascii="Times New Roman" w:hAnsi="Times New Roman" w:cs="Times New Roman"/>
        </w:rPr>
        <w:t>1894</w:t>
      </w:r>
      <w:r w:rsidRPr="00791335">
        <w:rPr>
          <w:rFonts w:ascii="Times New Roman" w:hAnsi="Times New Roman" w:cs="Times New Roman"/>
        </w:rPr>
        <w:t>年香港鼠疫爆發</w:t>
      </w:r>
      <w:r>
        <w:rPr>
          <w:rFonts w:ascii="Times New Roman" w:hAnsi="Times New Roman" w:cs="Times New Roman" w:hint="eastAsia"/>
        </w:rPr>
        <w:t>的關係</w:t>
      </w:r>
      <w:r w:rsidR="001B4C14">
        <w:rPr>
          <w:rFonts w:ascii="Times New Roman" w:hAnsi="Times New Roman" w:cs="Times New Roman" w:hint="eastAsia"/>
        </w:rPr>
        <w:t>。</w:t>
      </w:r>
    </w:p>
    <w:p w14:paraId="5F83FBF6" w14:textId="77777777" w:rsidR="001B4C14" w:rsidRDefault="001B4C14" w:rsidP="001B4C14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1B4C14" w14:paraId="758CD592" w14:textId="77777777" w:rsidTr="00331313">
        <w:tc>
          <w:tcPr>
            <w:tcW w:w="3539" w:type="dxa"/>
          </w:tcPr>
          <w:p w14:paraId="07AC3E2C" w14:textId="5E974603" w:rsidR="001B4C14" w:rsidRDefault="00DB157D" w:rsidP="001B4C1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57D">
              <w:rPr>
                <w:rFonts w:ascii="Times New Roman" w:hAnsi="Times New Roman" w:cs="Times New Roman" w:hint="eastAsia"/>
              </w:rPr>
              <w:t>磅巷浴室</w:t>
            </w:r>
            <w:proofErr w:type="gramEnd"/>
            <w:r w:rsidRPr="00DB157D">
              <w:rPr>
                <w:rFonts w:ascii="Times New Roman" w:hAnsi="Times New Roman" w:cs="Times New Roman" w:hint="eastAsia"/>
              </w:rPr>
              <w:t>歷史</w:t>
            </w:r>
            <w:proofErr w:type="gramStart"/>
            <w:r w:rsidRPr="00DB157D">
              <w:rPr>
                <w:rFonts w:ascii="Times New Roman" w:hAnsi="Times New Roman" w:cs="Times New Roman" w:hint="eastAsia"/>
              </w:rPr>
              <w:t>的鑄刻告示</w:t>
            </w:r>
            <w:proofErr w:type="gramEnd"/>
          </w:p>
          <w:p w14:paraId="18DA6A71" w14:textId="77777777" w:rsidR="00DB157D" w:rsidRDefault="00DB157D" w:rsidP="001B4C1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CF8CCD0" w14:textId="6C65CF9B" w:rsidR="00331313" w:rsidRDefault="00DB157D" w:rsidP="001B4C14">
            <w:pPr>
              <w:jc w:val="both"/>
              <w:rPr>
                <w:rFonts w:ascii="Times New Roman" w:hAnsi="Times New Roman" w:cs="Times New Roman"/>
              </w:rPr>
            </w:pPr>
            <w:r w:rsidRPr="00DB157D">
              <w:rPr>
                <w:rFonts w:ascii="Times New Roman" w:hAnsi="Times New Roman" w:cs="Times New Roman" w:hint="eastAsia"/>
                <w:color w:val="FF0000"/>
              </w:rPr>
              <w:t>學生拍照後自行貼上</w:t>
            </w:r>
          </w:p>
        </w:tc>
        <w:tc>
          <w:tcPr>
            <w:tcW w:w="4757" w:type="dxa"/>
          </w:tcPr>
          <w:p w14:paraId="3D09F873" w14:textId="5905D2F9" w:rsidR="001B4C14" w:rsidRDefault="00DB157D" w:rsidP="001B4C1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興建</w:t>
            </w:r>
            <w:r w:rsidR="00331313" w:rsidRPr="00331313">
              <w:rPr>
                <w:rFonts w:ascii="Times New Roman" w:hAnsi="Times New Roman" w:cs="Times New Roman" w:hint="eastAsia"/>
              </w:rPr>
              <w:t>磅巷浴室</w:t>
            </w:r>
            <w:proofErr w:type="gramEnd"/>
            <w:r w:rsidR="00331313">
              <w:rPr>
                <w:rFonts w:ascii="Times New Roman" w:hAnsi="Times New Roman" w:cs="Times New Roman" w:hint="eastAsia"/>
              </w:rPr>
              <w:t>與</w:t>
            </w:r>
            <w:r w:rsidR="00331313" w:rsidRPr="00331313">
              <w:rPr>
                <w:rFonts w:ascii="Times New Roman" w:hAnsi="Times New Roman" w:cs="Times New Roman" w:hint="eastAsia"/>
              </w:rPr>
              <w:t>鼠疫爆發的關係</w:t>
            </w:r>
          </w:p>
          <w:p w14:paraId="3F2CC046" w14:textId="77777777" w:rsidR="00F4509D" w:rsidRDefault="00F4509D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29DC76A5" w14:textId="65713700" w:rsidR="00F4509D" w:rsidRDefault="00F4509D" w:rsidP="001B4C14">
            <w:pPr>
              <w:jc w:val="both"/>
              <w:rPr>
                <w:rFonts w:ascii="Times New Roman" w:hAnsi="Times New Roman" w:cs="Times New Roman"/>
              </w:rPr>
            </w:pPr>
            <w:r w:rsidRPr="00F4509D">
              <w:rPr>
                <w:rFonts w:ascii="Times New Roman" w:hAnsi="Times New Roman" w:cs="Times New Roman" w:hint="eastAsia"/>
                <w:color w:val="EE0000"/>
              </w:rPr>
              <w:t>1894</w:t>
            </w:r>
            <w:r w:rsidRPr="00F4509D">
              <w:rPr>
                <w:rFonts w:ascii="Times New Roman" w:hAnsi="Times New Roman" w:cs="Times New Roman" w:hint="eastAsia"/>
                <w:color w:val="EE0000"/>
              </w:rPr>
              <w:t>年香港爆發的鼠疫，</w:t>
            </w:r>
            <w:proofErr w:type="gramStart"/>
            <w:r w:rsidRPr="00F4509D">
              <w:rPr>
                <w:rFonts w:ascii="Times New Roman" w:hAnsi="Times New Roman" w:cs="Times New Roman" w:hint="eastAsia"/>
                <w:color w:val="EE0000"/>
              </w:rPr>
              <w:t>疫</w:t>
            </w:r>
            <w:proofErr w:type="gramEnd"/>
            <w:r w:rsidRPr="00F4509D">
              <w:rPr>
                <w:rFonts w:ascii="Times New Roman" w:hAnsi="Times New Roman" w:cs="Times New Roman" w:hint="eastAsia"/>
                <w:color w:val="EE0000"/>
              </w:rPr>
              <w:t>情主要集中在上環太平山一帶的華人聚居區。香港政府在</w:t>
            </w:r>
            <w:proofErr w:type="gramStart"/>
            <w:r w:rsidRPr="00F4509D">
              <w:rPr>
                <w:rFonts w:ascii="Times New Roman" w:hAnsi="Times New Roman" w:cs="Times New Roman" w:hint="eastAsia"/>
                <w:color w:val="EE0000"/>
              </w:rPr>
              <w:t>疫</w:t>
            </w:r>
            <w:proofErr w:type="gramEnd"/>
            <w:r w:rsidRPr="00F4509D">
              <w:rPr>
                <w:rFonts w:ascii="Times New Roman" w:hAnsi="Times New Roman" w:cs="Times New Roman" w:hint="eastAsia"/>
                <w:color w:val="EE0000"/>
              </w:rPr>
              <w:t>情</w:t>
            </w:r>
            <w:proofErr w:type="gramStart"/>
            <w:r w:rsidRPr="00F4509D">
              <w:rPr>
                <w:rFonts w:ascii="Times New Roman" w:hAnsi="Times New Roman" w:cs="Times New Roman" w:hint="eastAsia"/>
                <w:color w:val="EE0000"/>
              </w:rPr>
              <w:t>紓</w:t>
            </w:r>
            <w:proofErr w:type="gramEnd"/>
            <w:r w:rsidRPr="00F4509D">
              <w:rPr>
                <w:rFonts w:ascii="Times New Roman" w:hAnsi="Times New Roman" w:cs="Times New Roman" w:hint="eastAsia"/>
                <w:color w:val="EE0000"/>
              </w:rPr>
              <w:t>緩後，在區內</w:t>
            </w:r>
            <w:r w:rsidR="00B75F44">
              <w:rPr>
                <w:rFonts w:ascii="Times New Roman" w:hAnsi="Times New Roman" w:cs="Times New Roman" w:hint="eastAsia"/>
                <w:color w:val="EE0000"/>
              </w:rPr>
              <w:t>興</w:t>
            </w:r>
            <w:r w:rsidRPr="00F4509D">
              <w:rPr>
                <w:rFonts w:ascii="Times New Roman" w:hAnsi="Times New Roman" w:cs="Times New Roman" w:hint="eastAsia"/>
                <w:color w:val="EE0000"/>
              </w:rPr>
              <w:t>建公共</w:t>
            </w:r>
            <w:r w:rsidR="00E31516">
              <w:rPr>
                <w:rFonts w:ascii="Times New Roman" w:hAnsi="Times New Roman" w:cs="Times New Roman" w:hint="eastAsia"/>
                <w:color w:val="EE0000"/>
              </w:rPr>
              <w:t>衞</w:t>
            </w:r>
            <w:r w:rsidRPr="00F4509D">
              <w:rPr>
                <w:rFonts w:ascii="Times New Roman" w:hAnsi="Times New Roman" w:cs="Times New Roman" w:hint="eastAsia"/>
                <w:color w:val="EE0000"/>
              </w:rPr>
              <w:t>生設施，以改善區內的環境衞生，磅巷浴室是其中設施之一。因此，它的興建與</w:t>
            </w:r>
            <w:r w:rsidRPr="00F4509D">
              <w:rPr>
                <w:rFonts w:ascii="Times New Roman" w:hAnsi="Times New Roman" w:cs="Times New Roman" w:hint="eastAsia"/>
                <w:color w:val="EE0000"/>
              </w:rPr>
              <w:t>1894</w:t>
            </w:r>
            <w:r w:rsidRPr="00F4509D">
              <w:rPr>
                <w:rFonts w:ascii="Times New Roman" w:hAnsi="Times New Roman" w:cs="Times New Roman" w:hint="eastAsia"/>
                <w:color w:val="EE0000"/>
              </w:rPr>
              <w:t>年的鼠疫有直接和密切的關係。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5E3A5A23" w14:textId="77777777" w:rsidR="00F4509D" w:rsidRDefault="00F4509D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5833C7FD" w14:textId="77777777" w:rsidR="005A4096" w:rsidRDefault="005A4096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7907AE74" w14:textId="77777777" w:rsidR="005A4096" w:rsidRDefault="005A4096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7B4D03CD" w14:textId="77777777" w:rsidR="005A4096" w:rsidRDefault="005A4096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5C6EEF64" w14:textId="77777777" w:rsidR="005A4096" w:rsidRDefault="005A4096" w:rsidP="001B4C14">
            <w:pPr>
              <w:jc w:val="both"/>
              <w:rPr>
                <w:rFonts w:ascii="Times New Roman" w:hAnsi="Times New Roman" w:cs="Times New Roman"/>
              </w:rPr>
            </w:pPr>
          </w:p>
          <w:p w14:paraId="1FD6266D" w14:textId="5C5E37BB" w:rsidR="005A4096" w:rsidRDefault="005A4096" w:rsidP="001B4C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EEEC99" w14:textId="3C23292A" w:rsidR="001B4C14" w:rsidRDefault="001B4C14" w:rsidP="001B4C14">
      <w:pPr>
        <w:jc w:val="both"/>
        <w:rPr>
          <w:rFonts w:ascii="Times New Roman" w:hAnsi="Times New Roman" w:cs="Times New Roman"/>
        </w:rPr>
      </w:pPr>
    </w:p>
    <w:p w14:paraId="2BEEFA70" w14:textId="7E19A2DB" w:rsidR="008B27F4" w:rsidRDefault="002856BA" w:rsidP="008B27F4">
      <w:pPr>
        <w:pStyle w:val="a4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承接上題，</w:t>
      </w:r>
      <w:r w:rsidR="00C839E0">
        <w:rPr>
          <w:rFonts w:ascii="Times New Roman" w:hAnsi="Times New Roman" w:cs="Times New Roman" w:hint="eastAsia"/>
        </w:rPr>
        <w:t>你認為除了在建築物外牆貼</w:t>
      </w:r>
      <w:proofErr w:type="gramStart"/>
      <w:r w:rsidR="00C839E0">
        <w:rPr>
          <w:rFonts w:ascii="Times New Roman" w:hAnsi="Times New Roman" w:cs="Times New Roman" w:hint="eastAsia"/>
        </w:rPr>
        <w:t>上</w:t>
      </w:r>
      <w:r w:rsidR="00C839E0" w:rsidRPr="00C839E0">
        <w:rPr>
          <w:rFonts w:ascii="Times New Roman" w:hAnsi="Times New Roman" w:cs="Times New Roman" w:hint="eastAsia"/>
        </w:rPr>
        <w:t>鑄刻</w:t>
      </w:r>
      <w:proofErr w:type="gramEnd"/>
      <w:r w:rsidR="00C839E0" w:rsidRPr="00C839E0">
        <w:rPr>
          <w:rFonts w:ascii="Times New Roman" w:hAnsi="Times New Roman" w:cs="Times New Roman" w:hint="eastAsia"/>
        </w:rPr>
        <w:t>告示</w:t>
      </w:r>
      <w:r w:rsidR="00C839E0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還</w:t>
      </w:r>
      <w:r w:rsidR="001217F5">
        <w:rPr>
          <w:rFonts w:ascii="Times New Roman" w:hAnsi="Times New Roman" w:cs="Times New Roman" w:hint="eastAsia"/>
        </w:rPr>
        <w:t>可以</w:t>
      </w:r>
      <w:r w:rsidR="00B75F44">
        <w:rPr>
          <w:rFonts w:ascii="Times New Roman" w:hAnsi="Times New Roman" w:cs="Times New Roman" w:hint="eastAsia"/>
        </w:rPr>
        <w:t>採</w:t>
      </w:r>
      <w:r w:rsidR="001217F5">
        <w:rPr>
          <w:rFonts w:ascii="Times New Roman" w:hAnsi="Times New Roman" w:cs="Times New Roman" w:hint="eastAsia"/>
        </w:rPr>
        <w:t>用哪些方式作宣傳展示，讓公眾以至遊客更加了解</w:t>
      </w:r>
      <w:r>
        <w:rPr>
          <w:rFonts w:ascii="Times New Roman" w:hAnsi="Times New Roman" w:cs="Times New Roman" w:hint="eastAsia"/>
        </w:rPr>
        <w:t>它的發展</w:t>
      </w:r>
      <w:r w:rsidR="00B75F44">
        <w:rPr>
          <w:rFonts w:ascii="Times New Roman" w:hAnsi="Times New Roman" w:cs="Times New Roman" w:hint="eastAsia"/>
        </w:rPr>
        <w:t>歷程</w:t>
      </w:r>
      <w:r>
        <w:rPr>
          <w:rFonts w:ascii="Times New Roman" w:hAnsi="Times New Roman" w:cs="Times New Roman" w:hint="eastAsia"/>
        </w:rPr>
        <w:t>（</w:t>
      </w:r>
      <w:r w:rsidRPr="002856BA">
        <w:rPr>
          <w:rFonts w:ascii="Times New Roman" w:hAnsi="Times New Roman" w:cs="Times New Roman" w:hint="eastAsia"/>
        </w:rPr>
        <w:t>1904</w:t>
      </w:r>
      <w:r w:rsidRPr="002856BA">
        <w:rPr>
          <w:rFonts w:ascii="Times New Roman" w:hAnsi="Times New Roman" w:cs="Times New Roman" w:hint="eastAsia"/>
        </w:rPr>
        <w:t>年初建、</w:t>
      </w:r>
      <w:r w:rsidRPr="002856BA">
        <w:rPr>
          <w:rFonts w:ascii="Times New Roman" w:hAnsi="Times New Roman" w:cs="Times New Roman" w:hint="eastAsia"/>
        </w:rPr>
        <w:t>1961</w:t>
      </w:r>
      <w:r w:rsidRPr="002856BA">
        <w:rPr>
          <w:rFonts w:ascii="Times New Roman" w:hAnsi="Times New Roman" w:cs="Times New Roman" w:hint="eastAsia"/>
        </w:rPr>
        <w:t>年重建</w:t>
      </w:r>
      <w:r>
        <w:rPr>
          <w:rFonts w:ascii="Times New Roman" w:hAnsi="Times New Roman" w:cs="Times New Roman" w:hint="eastAsia"/>
        </w:rPr>
        <w:t>、</w:t>
      </w:r>
      <w:r w:rsidRPr="002856BA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019</w:t>
      </w:r>
      <w:r>
        <w:rPr>
          <w:rFonts w:ascii="Times New Roman" w:hAnsi="Times New Roman" w:cs="Times New Roman" w:hint="eastAsia"/>
        </w:rPr>
        <w:t>年翻新）</w:t>
      </w:r>
      <w:r w:rsidR="00B75F44"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它的</w:t>
      </w:r>
      <w:r w:rsidR="001217F5">
        <w:rPr>
          <w:rFonts w:ascii="Times New Roman" w:hAnsi="Times New Roman" w:cs="Times New Roman" w:hint="eastAsia"/>
        </w:rPr>
        <w:t>歷史</w:t>
      </w:r>
      <w:r>
        <w:rPr>
          <w:rFonts w:ascii="Times New Roman" w:hAnsi="Times New Roman" w:cs="Times New Roman" w:hint="eastAsia"/>
        </w:rPr>
        <w:t>價值</w:t>
      </w:r>
      <w:r w:rsidR="001217F5">
        <w:rPr>
          <w:rFonts w:ascii="Times New Roman" w:hAnsi="Times New Roman" w:cs="Times New Roman" w:hint="eastAsia"/>
        </w:rPr>
        <w:t>？試提出一種方式並加以說明。</w:t>
      </w:r>
    </w:p>
    <w:p w14:paraId="1B3D2AD9" w14:textId="14A178AA" w:rsidR="00346A77" w:rsidRDefault="00346A77" w:rsidP="00346A77">
      <w:pPr>
        <w:pStyle w:val="a4"/>
        <w:ind w:leftChars="0" w:left="3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346A77" w14:paraId="22D94C14" w14:textId="77777777" w:rsidTr="00BD2536">
        <w:tc>
          <w:tcPr>
            <w:tcW w:w="8301" w:type="dxa"/>
          </w:tcPr>
          <w:p w14:paraId="117008A4" w14:textId="77777777" w:rsidR="00AF5F5C" w:rsidRDefault="00AF5F5C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C50CF77" w14:textId="194BF12D" w:rsidR="00346A77" w:rsidRDefault="002856BA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56BA">
              <w:rPr>
                <w:rFonts w:ascii="Times New Roman" w:hAnsi="Times New Roman" w:cs="Times New Roman" w:hint="eastAsia"/>
                <w:color w:val="FF0000"/>
              </w:rPr>
              <w:t>學生自行提出意見及加以說明</w:t>
            </w:r>
          </w:p>
          <w:p w14:paraId="3EEF3397" w14:textId="77777777" w:rsidR="002856BA" w:rsidRDefault="002856BA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AA57AF3" w14:textId="77777777" w:rsidR="002856BA" w:rsidRDefault="002856BA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725248F" w14:textId="77777777" w:rsidR="002856BA" w:rsidRDefault="002856BA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51E1323" w14:textId="77777777" w:rsidR="002856BA" w:rsidRDefault="002856BA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6AB9E4C6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73D5905C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7769D245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7AC97828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6EDE2F63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0E422284" w14:textId="77777777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  <w:p w14:paraId="6923F0C9" w14:textId="496A8961" w:rsidR="005A4096" w:rsidRDefault="005A4096" w:rsidP="00346A77">
            <w:pPr>
              <w:pStyle w:val="a4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7D659E" w14:textId="61643CF8" w:rsidR="00BB7B44" w:rsidRPr="005A4096" w:rsidRDefault="002C257E" w:rsidP="005A4096">
      <w:pPr>
        <w:pStyle w:val="a4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5A4096">
        <w:rPr>
          <w:rFonts w:ascii="Times New Roman" w:hAnsi="Times New Roman" w:cs="Times New Roman" w:hint="eastAsia"/>
        </w:rPr>
        <w:lastRenderedPageBreak/>
        <w:t>現時香港的</w:t>
      </w:r>
      <w:r w:rsidR="003D506D" w:rsidRPr="005A4096">
        <w:rPr>
          <w:rFonts w:ascii="Times New Roman" w:hAnsi="Times New Roman" w:cs="Times New Roman" w:hint="eastAsia"/>
        </w:rPr>
        <w:t>整體衞生環境情況已經較</w:t>
      </w:r>
      <w:r w:rsidR="003D506D" w:rsidRPr="005A4096">
        <w:rPr>
          <w:rFonts w:ascii="Times New Roman" w:hAnsi="Times New Roman" w:cs="Times New Roman" w:hint="eastAsia"/>
        </w:rPr>
        <w:t>19</w:t>
      </w:r>
      <w:r w:rsidR="003D506D" w:rsidRPr="005A4096">
        <w:rPr>
          <w:rFonts w:ascii="Times New Roman" w:hAnsi="Times New Roman" w:cs="Times New Roman" w:hint="eastAsia"/>
        </w:rPr>
        <w:t>世紀末期大有改善。就你考察所得和個</w:t>
      </w:r>
      <w:r w:rsidR="007F3A7D" w:rsidRPr="005A4096">
        <w:rPr>
          <w:rFonts w:ascii="Times New Roman" w:hAnsi="Times New Roman" w:cs="Times New Roman" w:hint="eastAsia"/>
        </w:rPr>
        <w:t>人</w:t>
      </w:r>
      <w:r w:rsidR="003D506D" w:rsidRPr="005A4096">
        <w:rPr>
          <w:rFonts w:ascii="Times New Roman" w:hAnsi="Times New Roman" w:cs="Times New Roman" w:hint="eastAsia"/>
        </w:rPr>
        <w:t>認識，公共</w:t>
      </w:r>
      <w:r w:rsidRPr="005A4096">
        <w:rPr>
          <w:rFonts w:ascii="Times New Roman" w:hAnsi="Times New Roman" w:cs="Times New Roman" w:hint="eastAsia"/>
        </w:rPr>
        <w:t>浴室</w:t>
      </w:r>
      <w:r w:rsidR="003D506D" w:rsidRPr="005A4096">
        <w:rPr>
          <w:rFonts w:ascii="Times New Roman" w:hAnsi="Times New Roman" w:cs="Times New Roman" w:hint="eastAsia"/>
        </w:rPr>
        <w:t>在現代城市中仍有哪些值得重視的功能？試從公共衞生的角度</w:t>
      </w:r>
      <w:r w:rsidR="00BB7B44" w:rsidRPr="005A4096">
        <w:rPr>
          <w:rFonts w:ascii="Times New Roman" w:hAnsi="Times New Roman" w:cs="Times New Roman" w:hint="eastAsia"/>
        </w:rPr>
        <w:t>加以說明。</w:t>
      </w:r>
    </w:p>
    <w:p w14:paraId="610E2675" w14:textId="05ACDAD2" w:rsidR="00BB7B44" w:rsidRDefault="00BB7B44" w:rsidP="00346A77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3A7D" w14:paraId="1D5771FF" w14:textId="77777777" w:rsidTr="007F3A7D">
        <w:tc>
          <w:tcPr>
            <w:tcW w:w="8296" w:type="dxa"/>
          </w:tcPr>
          <w:p w14:paraId="1D377AA3" w14:textId="77777777" w:rsidR="007F3A7D" w:rsidRDefault="007F3A7D" w:rsidP="00346A77">
            <w:pPr>
              <w:jc w:val="both"/>
              <w:rPr>
                <w:rFonts w:ascii="Times New Roman" w:hAnsi="Times New Roman" w:cs="Times New Roman"/>
              </w:rPr>
            </w:pPr>
          </w:p>
          <w:p w14:paraId="60974F66" w14:textId="6783303F" w:rsidR="001A032D" w:rsidRDefault="007F3A7D" w:rsidP="00346A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032D">
              <w:rPr>
                <w:rFonts w:ascii="Times New Roman" w:hAnsi="Times New Roman" w:cs="Times New Roman" w:hint="eastAsia"/>
                <w:color w:val="FF0000"/>
              </w:rPr>
              <w:t>例如：</w:t>
            </w:r>
          </w:p>
          <w:p w14:paraId="40682808" w14:textId="77777777" w:rsidR="00AF5F5C" w:rsidRPr="001A032D" w:rsidRDefault="00AF5F5C" w:rsidP="00346A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827621C" w14:textId="5C4C528D" w:rsidR="001A032D" w:rsidRPr="001A032D" w:rsidRDefault="001A032D" w:rsidP="001A032D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032D">
              <w:rPr>
                <w:rFonts w:ascii="Times New Roman" w:hAnsi="Times New Roman" w:cs="Times New Roman" w:hint="eastAsia"/>
                <w:color w:val="FF0000"/>
              </w:rPr>
              <w:t>公共浴室能提升社會整體</w:t>
            </w:r>
            <w:r w:rsidR="00E31516">
              <w:rPr>
                <w:rFonts w:ascii="Times New Roman" w:hAnsi="Times New Roman" w:cs="Times New Roman" w:hint="eastAsia"/>
                <w:color w:val="FF0000"/>
              </w:rPr>
              <w:t>衞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生水平，避免因個人</w:t>
            </w:r>
            <w:r w:rsidR="00E31516">
              <w:rPr>
                <w:rFonts w:ascii="Times New Roman" w:hAnsi="Times New Roman" w:cs="Times New Roman" w:hint="eastAsia"/>
                <w:color w:val="FF0000"/>
              </w:rPr>
              <w:t>衞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生不足而引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起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社區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爆發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傳染病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的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風險，有助築起現代城市的公共衞生防線。</w:t>
            </w:r>
          </w:p>
          <w:p w14:paraId="3FEBB707" w14:textId="77777777" w:rsidR="00AF5F5C" w:rsidRPr="00AF5F5C" w:rsidRDefault="00AF5F5C" w:rsidP="00AF5F5C">
            <w:pPr>
              <w:pStyle w:val="a4"/>
              <w:ind w:leftChars="0" w:left="340"/>
              <w:jc w:val="both"/>
              <w:rPr>
                <w:rFonts w:ascii="Times New Roman" w:hAnsi="Times New Roman" w:cs="Times New Roman"/>
              </w:rPr>
            </w:pPr>
          </w:p>
          <w:p w14:paraId="08928F1A" w14:textId="1063FD2E" w:rsidR="001A032D" w:rsidRPr="005A4096" w:rsidRDefault="001A032D" w:rsidP="001A032D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1A032D">
              <w:rPr>
                <w:rFonts w:ascii="Times New Roman" w:hAnsi="Times New Roman" w:cs="Times New Roman" w:hint="eastAsia"/>
                <w:color w:val="FF0000"/>
              </w:rPr>
              <w:t>對於家庭居住空間狹小、</w:t>
            </w:r>
            <w:r w:rsidR="00E31516">
              <w:rPr>
                <w:rFonts w:ascii="Times New Roman" w:hAnsi="Times New Roman" w:cs="Times New Roman" w:hint="eastAsia"/>
                <w:color w:val="FF0000"/>
              </w:rPr>
              <w:t>衞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生設施簡陋的基層市民，以至無家露宿者群體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而言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，公共浴室提供免費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和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潔淨的</w:t>
            </w:r>
            <w:r w:rsidR="00B75F44">
              <w:rPr>
                <w:rFonts w:ascii="Times New Roman" w:hAnsi="Times New Roman" w:cs="Times New Roman" w:hint="eastAsia"/>
                <w:color w:val="FF0000"/>
              </w:rPr>
              <w:t>沐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浴場所，可以幫助他們維持個人</w:t>
            </w:r>
            <w:r w:rsidR="00E31516">
              <w:rPr>
                <w:rFonts w:ascii="Times New Roman" w:hAnsi="Times New Roman" w:cs="Times New Roman" w:hint="eastAsia"/>
                <w:color w:val="FF0000"/>
              </w:rPr>
              <w:t>衞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生，減低患病風險，並同時體現社會對</w:t>
            </w:r>
            <w:r w:rsidR="008A0E92">
              <w:rPr>
                <w:rFonts w:ascii="Times New Roman" w:hAnsi="Times New Roman" w:cs="Times New Roman" w:hint="eastAsia"/>
                <w:color w:val="FF0000"/>
              </w:rPr>
              <w:t>基層市民</w:t>
            </w:r>
            <w:r w:rsidRPr="001A032D">
              <w:rPr>
                <w:rFonts w:ascii="Times New Roman" w:hAnsi="Times New Roman" w:cs="Times New Roman" w:hint="eastAsia"/>
                <w:color w:val="FF0000"/>
              </w:rPr>
              <w:t>的關懷。</w:t>
            </w:r>
          </w:p>
          <w:p w14:paraId="76FFDAD0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7E13607C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11CF3DE6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7A4FA8B4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17BECF8E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7A775D80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518C9564" w14:textId="77777777" w:rsidR="005A4096" w:rsidRDefault="005A4096" w:rsidP="005A4096">
            <w:pPr>
              <w:jc w:val="both"/>
              <w:rPr>
                <w:rFonts w:ascii="Times New Roman" w:hAnsi="Times New Roman" w:cs="Times New Roman"/>
              </w:rPr>
            </w:pPr>
          </w:p>
          <w:p w14:paraId="72C226CD" w14:textId="67D1907E" w:rsidR="00AF5F5C" w:rsidRPr="005A4096" w:rsidRDefault="00AF5F5C" w:rsidP="005A4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C0A6DD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FC6445F" w14:textId="77777777" w:rsidR="005A4096" w:rsidRDefault="005A4096" w:rsidP="000B59F1">
      <w:pPr>
        <w:jc w:val="both"/>
        <w:rPr>
          <w:b/>
          <w:bCs/>
          <w:u w:val="thick"/>
        </w:rPr>
      </w:pPr>
    </w:p>
    <w:p w14:paraId="7617E741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9CF0B79" w14:textId="77777777" w:rsidR="005A4096" w:rsidRDefault="005A4096" w:rsidP="000B59F1">
      <w:pPr>
        <w:jc w:val="both"/>
        <w:rPr>
          <w:b/>
          <w:bCs/>
          <w:u w:val="thick"/>
        </w:rPr>
      </w:pPr>
    </w:p>
    <w:p w14:paraId="4BEE1FE2" w14:textId="77777777" w:rsidR="005A4096" w:rsidRDefault="005A4096" w:rsidP="000B59F1">
      <w:pPr>
        <w:jc w:val="both"/>
        <w:rPr>
          <w:b/>
          <w:bCs/>
          <w:u w:val="thick"/>
        </w:rPr>
      </w:pPr>
    </w:p>
    <w:p w14:paraId="7948FD65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2E132A1" w14:textId="77777777" w:rsidR="005A4096" w:rsidRDefault="005A4096" w:rsidP="000B59F1">
      <w:pPr>
        <w:jc w:val="both"/>
        <w:rPr>
          <w:b/>
          <w:bCs/>
          <w:u w:val="thick"/>
        </w:rPr>
      </w:pPr>
    </w:p>
    <w:p w14:paraId="3F23895C" w14:textId="77777777" w:rsidR="005A4096" w:rsidRDefault="005A4096" w:rsidP="000B59F1">
      <w:pPr>
        <w:jc w:val="both"/>
        <w:rPr>
          <w:b/>
          <w:bCs/>
          <w:u w:val="thick"/>
        </w:rPr>
      </w:pPr>
    </w:p>
    <w:p w14:paraId="6BBE6E08" w14:textId="77777777" w:rsidR="005A4096" w:rsidRDefault="005A4096" w:rsidP="000B59F1">
      <w:pPr>
        <w:jc w:val="both"/>
        <w:rPr>
          <w:b/>
          <w:bCs/>
          <w:u w:val="thick"/>
        </w:rPr>
      </w:pPr>
    </w:p>
    <w:p w14:paraId="49E5472E" w14:textId="77777777" w:rsidR="005A4096" w:rsidRDefault="005A4096" w:rsidP="000B59F1">
      <w:pPr>
        <w:jc w:val="both"/>
        <w:rPr>
          <w:b/>
          <w:bCs/>
          <w:u w:val="thick"/>
        </w:rPr>
      </w:pPr>
    </w:p>
    <w:p w14:paraId="24B50398" w14:textId="77777777" w:rsidR="005A4096" w:rsidRDefault="005A4096" w:rsidP="000B59F1">
      <w:pPr>
        <w:jc w:val="both"/>
        <w:rPr>
          <w:b/>
          <w:bCs/>
          <w:u w:val="thick"/>
        </w:rPr>
      </w:pPr>
    </w:p>
    <w:p w14:paraId="6E35230E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D803122" w14:textId="77777777" w:rsidR="005A4096" w:rsidRDefault="005A4096" w:rsidP="000B59F1">
      <w:pPr>
        <w:jc w:val="both"/>
        <w:rPr>
          <w:b/>
          <w:bCs/>
          <w:u w:val="thick"/>
        </w:rPr>
      </w:pPr>
    </w:p>
    <w:p w14:paraId="613FB2B2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7A12175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690072D" w14:textId="77777777" w:rsidR="005A4096" w:rsidRDefault="005A4096" w:rsidP="000B59F1">
      <w:pPr>
        <w:jc w:val="both"/>
        <w:rPr>
          <w:b/>
          <w:bCs/>
          <w:u w:val="thick"/>
        </w:rPr>
      </w:pPr>
    </w:p>
    <w:p w14:paraId="075D322F" w14:textId="77777777" w:rsidR="005A4096" w:rsidRDefault="005A4096" w:rsidP="000B59F1">
      <w:pPr>
        <w:jc w:val="both"/>
        <w:rPr>
          <w:b/>
          <w:bCs/>
          <w:u w:val="thick"/>
        </w:rPr>
      </w:pPr>
    </w:p>
    <w:p w14:paraId="689F9973" w14:textId="5E6FF029" w:rsidR="000B59F1" w:rsidRPr="005F4256" w:rsidRDefault="00FE47D4" w:rsidP="000B59F1">
      <w:pPr>
        <w:jc w:val="both"/>
        <w:rPr>
          <w:b/>
          <w:bCs/>
          <w:u w:val="thick"/>
        </w:rPr>
      </w:pPr>
      <w:r w:rsidRPr="005F4256">
        <w:rPr>
          <w:rFonts w:hint="eastAsia"/>
          <w:b/>
          <w:bCs/>
          <w:u w:val="thick"/>
        </w:rPr>
        <w:lastRenderedPageBreak/>
        <w:t>任務</w:t>
      </w:r>
      <w:r w:rsidR="004F2738">
        <w:rPr>
          <w:rFonts w:hint="eastAsia"/>
          <w:b/>
          <w:bCs/>
          <w:u w:val="thick"/>
        </w:rPr>
        <w:t>四</w:t>
      </w:r>
      <w:r w:rsidRPr="004F2738">
        <w:rPr>
          <w:rFonts w:hint="eastAsia"/>
        </w:rPr>
        <w:t>：考察</w:t>
      </w:r>
      <w:r w:rsidR="005F4256" w:rsidRPr="004F2738">
        <w:rPr>
          <w:rFonts w:hint="eastAsia"/>
        </w:rPr>
        <w:t>廣福祠</w:t>
      </w:r>
      <w:r w:rsidR="004F2738" w:rsidRPr="004F2738">
        <w:rPr>
          <w:rFonts w:hint="eastAsia"/>
        </w:rPr>
        <w:t>（考察點</w:t>
      </w:r>
      <w:r w:rsidR="004F2738" w:rsidRPr="004F2738">
        <w:rPr>
          <w:rFonts w:ascii="Times New Roman" w:eastAsia="新細明體" w:hAnsi="Times New Roman" w:cs="Times New Roman" w:hint="eastAsia"/>
        </w:rPr>
        <w:t>D</w:t>
      </w:r>
      <w:r w:rsidR="004F2738" w:rsidRPr="004F2738">
        <w:rPr>
          <w:rFonts w:hint="eastAsia"/>
        </w:rPr>
        <w:t>）</w:t>
      </w:r>
    </w:p>
    <w:p w14:paraId="6504F16F" w14:textId="119AACD3" w:rsidR="002C7A78" w:rsidRPr="008E4C87" w:rsidRDefault="002C7A78" w:rsidP="002C7A78">
      <w:pPr>
        <w:jc w:val="both"/>
      </w:pPr>
    </w:p>
    <w:p w14:paraId="75E4D877" w14:textId="08C0E81F" w:rsidR="00D641BD" w:rsidRDefault="00D641BD" w:rsidP="00D641BD">
      <w:pPr>
        <w:pStyle w:val="a4"/>
        <w:numPr>
          <w:ilvl w:val="0"/>
          <w:numId w:val="11"/>
        </w:numPr>
        <w:ind w:leftChars="0"/>
        <w:jc w:val="both"/>
      </w:pPr>
      <w:proofErr w:type="gramStart"/>
      <w:r>
        <w:rPr>
          <w:rFonts w:hint="eastAsia"/>
        </w:rPr>
        <w:t>廣福祠被列為</w:t>
      </w:r>
      <w:proofErr w:type="gramEnd"/>
      <w:r>
        <w:rPr>
          <w:rFonts w:hint="eastAsia"/>
        </w:rPr>
        <w:t>法定古蹟，</w:t>
      </w:r>
      <w:r w:rsidR="00B75F44">
        <w:rPr>
          <w:rFonts w:hint="eastAsia"/>
        </w:rPr>
        <w:t>你</w:t>
      </w:r>
      <w:r>
        <w:rPr>
          <w:rFonts w:hint="eastAsia"/>
        </w:rPr>
        <w:t>在考察</w:t>
      </w:r>
      <w:r w:rsidR="00B75F44">
        <w:rPr>
          <w:rFonts w:hint="eastAsia"/>
        </w:rPr>
        <w:t>期間</w:t>
      </w:r>
      <w:r>
        <w:rPr>
          <w:rFonts w:hint="eastAsia"/>
        </w:rPr>
        <w:t>欣賞</w:t>
      </w:r>
      <w:r w:rsidR="00302EF2">
        <w:rPr>
          <w:rFonts w:hint="eastAsia"/>
        </w:rPr>
        <w:t>廣福</w:t>
      </w:r>
      <w:proofErr w:type="gramStart"/>
      <w:r>
        <w:rPr>
          <w:rFonts w:hint="eastAsia"/>
        </w:rPr>
        <w:t>祠內哪些</w:t>
      </w:r>
      <w:proofErr w:type="gramEnd"/>
      <w:r>
        <w:rPr>
          <w:rFonts w:hint="eastAsia"/>
        </w:rPr>
        <w:t>文物</w:t>
      </w:r>
      <w:r w:rsidR="00302EF2">
        <w:rPr>
          <w:rFonts w:hint="eastAsia"/>
        </w:rPr>
        <w:t>，或是它的建築布局？試選取一項拍攝照片貼於以下表格，並略述你的欣賞原因。</w:t>
      </w:r>
    </w:p>
    <w:p w14:paraId="1A9F782E" w14:textId="046A6587" w:rsidR="00302EF2" w:rsidRDefault="00302EF2" w:rsidP="008E4C87">
      <w:pPr>
        <w:adjustRightInd w:val="0"/>
        <w:snapToGri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4096" w14:paraId="2FCB883F" w14:textId="77777777" w:rsidTr="005A4096">
        <w:tc>
          <w:tcPr>
            <w:tcW w:w="8296" w:type="dxa"/>
          </w:tcPr>
          <w:p w14:paraId="358C30AB" w14:textId="77777777" w:rsidR="005A4096" w:rsidRDefault="005A4096" w:rsidP="00302EF2">
            <w:pPr>
              <w:jc w:val="both"/>
            </w:pPr>
            <w:r>
              <w:rPr>
                <w:rFonts w:hint="eastAsia"/>
              </w:rPr>
              <w:t>我欣賞的文物</w:t>
            </w:r>
            <w:r w:rsidRPr="00302EF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/>
              </w:rPr>
              <w:t>建築布局</w:t>
            </w:r>
          </w:p>
          <w:p w14:paraId="06AC4AAD" w14:textId="77777777" w:rsidR="005A4096" w:rsidRDefault="005A4096" w:rsidP="00302EF2">
            <w:pPr>
              <w:jc w:val="both"/>
            </w:pPr>
          </w:p>
          <w:p w14:paraId="589029EB" w14:textId="0F27778A" w:rsidR="005A4096" w:rsidRPr="00AF5F5C" w:rsidRDefault="00AF5F5C" w:rsidP="00302EF2">
            <w:pPr>
              <w:jc w:val="both"/>
              <w:rPr>
                <w:color w:val="EE0000"/>
              </w:rPr>
            </w:pPr>
            <w:r w:rsidRPr="00AF5F5C">
              <w:rPr>
                <w:rFonts w:hint="eastAsia"/>
                <w:color w:val="EE0000"/>
              </w:rPr>
              <w:t>學生自選拍攝對象</w:t>
            </w:r>
          </w:p>
          <w:p w14:paraId="3088791F" w14:textId="77777777" w:rsidR="005A4096" w:rsidRDefault="005A4096" w:rsidP="00302EF2">
            <w:pPr>
              <w:jc w:val="both"/>
            </w:pPr>
          </w:p>
          <w:p w14:paraId="2AAE130B" w14:textId="77777777" w:rsidR="005A4096" w:rsidRDefault="005A4096" w:rsidP="00302EF2">
            <w:pPr>
              <w:jc w:val="both"/>
            </w:pPr>
          </w:p>
          <w:p w14:paraId="4935BA77" w14:textId="77777777" w:rsidR="005A4096" w:rsidRDefault="005A4096" w:rsidP="00302EF2">
            <w:pPr>
              <w:jc w:val="both"/>
            </w:pPr>
          </w:p>
          <w:p w14:paraId="719B7F95" w14:textId="77777777" w:rsidR="005A4096" w:rsidRDefault="005A4096" w:rsidP="00302EF2">
            <w:pPr>
              <w:jc w:val="both"/>
            </w:pPr>
          </w:p>
          <w:p w14:paraId="769705BE" w14:textId="77777777" w:rsidR="005A4096" w:rsidRDefault="005A4096" w:rsidP="00302EF2">
            <w:pPr>
              <w:jc w:val="both"/>
            </w:pPr>
          </w:p>
          <w:p w14:paraId="7715A82D" w14:textId="77777777" w:rsidR="005A4096" w:rsidRDefault="005A4096" w:rsidP="00302EF2">
            <w:pPr>
              <w:jc w:val="both"/>
            </w:pPr>
          </w:p>
          <w:p w14:paraId="244CC26D" w14:textId="649A418E" w:rsidR="005A4096" w:rsidRDefault="005A4096" w:rsidP="00302EF2">
            <w:pPr>
              <w:jc w:val="both"/>
            </w:pPr>
          </w:p>
        </w:tc>
      </w:tr>
      <w:tr w:rsidR="005A4096" w14:paraId="7F8B083E" w14:textId="77777777" w:rsidTr="005A4096">
        <w:tc>
          <w:tcPr>
            <w:tcW w:w="8296" w:type="dxa"/>
          </w:tcPr>
          <w:p w14:paraId="06112470" w14:textId="77777777" w:rsidR="005A4096" w:rsidRDefault="005A4096" w:rsidP="00302EF2">
            <w:pPr>
              <w:jc w:val="both"/>
            </w:pPr>
            <w:r>
              <w:rPr>
                <w:rFonts w:hint="eastAsia"/>
              </w:rPr>
              <w:t>欣賞原因</w:t>
            </w:r>
          </w:p>
          <w:p w14:paraId="1BBED27E" w14:textId="77777777" w:rsidR="005A4096" w:rsidRDefault="005A4096" w:rsidP="00302EF2">
            <w:pPr>
              <w:jc w:val="both"/>
            </w:pPr>
          </w:p>
          <w:p w14:paraId="010863B5" w14:textId="7EC01467" w:rsidR="005A4096" w:rsidRPr="00AF5F5C" w:rsidRDefault="00AF5F5C" w:rsidP="00302EF2">
            <w:pPr>
              <w:jc w:val="both"/>
              <w:rPr>
                <w:color w:val="EE0000"/>
              </w:rPr>
            </w:pPr>
            <w:r w:rsidRPr="00AF5F5C">
              <w:rPr>
                <w:rFonts w:hint="eastAsia"/>
                <w:color w:val="EE0000"/>
              </w:rPr>
              <w:t>學生按其所</w:t>
            </w:r>
            <w:r w:rsidR="00B75F44">
              <w:rPr>
                <w:rFonts w:hint="eastAsia"/>
                <w:color w:val="EE0000"/>
              </w:rPr>
              <w:t>選的拍</w:t>
            </w:r>
            <w:r w:rsidRPr="00AF5F5C">
              <w:rPr>
                <w:rFonts w:hint="eastAsia"/>
                <w:color w:val="EE0000"/>
              </w:rPr>
              <w:t>攝對象自行說明</w:t>
            </w:r>
          </w:p>
          <w:p w14:paraId="3D221DE8" w14:textId="77777777" w:rsidR="005A4096" w:rsidRDefault="005A4096" w:rsidP="00302EF2">
            <w:pPr>
              <w:jc w:val="both"/>
            </w:pPr>
          </w:p>
          <w:p w14:paraId="61062AC8" w14:textId="77777777" w:rsidR="005A4096" w:rsidRDefault="005A4096" w:rsidP="00302EF2">
            <w:pPr>
              <w:jc w:val="both"/>
            </w:pPr>
          </w:p>
          <w:p w14:paraId="6A114B80" w14:textId="77777777" w:rsidR="005A4096" w:rsidRDefault="005A4096" w:rsidP="00302EF2">
            <w:pPr>
              <w:jc w:val="both"/>
            </w:pPr>
          </w:p>
          <w:p w14:paraId="2E3698A7" w14:textId="10A281B7" w:rsidR="005A4096" w:rsidRDefault="005A4096" w:rsidP="00302EF2">
            <w:pPr>
              <w:jc w:val="both"/>
            </w:pPr>
          </w:p>
        </w:tc>
      </w:tr>
    </w:tbl>
    <w:p w14:paraId="2FD62201" w14:textId="77777777" w:rsidR="008E4C87" w:rsidRDefault="008E4C87" w:rsidP="008E4C87">
      <w:pPr>
        <w:pStyle w:val="a4"/>
        <w:ind w:leftChars="0" w:left="360"/>
        <w:jc w:val="both"/>
      </w:pPr>
    </w:p>
    <w:p w14:paraId="3DC33958" w14:textId="52539FF8" w:rsidR="000275AD" w:rsidRDefault="000B06A5" w:rsidP="000275AD">
      <w:pPr>
        <w:pStyle w:val="a4"/>
        <w:numPr>
          <w:ilvl w:val="0"/>
          <w:numId w:val="11"/>
        </w:numPr>
        <w:ind w:leftChars="0"/>
        <w:jc w:val="both"/>
      </w:pPr>
      <w:r>
        <w:rPr>
          <w:rFonts w:hint="eastAsia"/>
        </w:rPr>
        <w:t>假設你在</w:t>
      </w:r>
      <w:r w:rsidR="004E7509" w:rsidRPr="001227FB">
        <w:rPr>
          <w:rFonts w:ascii="Times New Roman" w:hAnsi="Times New Roman" w:cs="Times New Roman"/>
        </w:rPr>
        <w:t>19</w:t>
      </w:r>
      <w:r w:rsidRPr="001227FB">
        <w:rPr>
          <w:rFonts w:ascii="Times New Roman" w:hAnsi="Times New Roman" w:cs="Times New Roman"/>
        </w:rPr>
        <w:t>世紀</w:t>
      </w:r>
      <w:r>
        <w:rPr>
          <w:rFonts w:hint="eastAsia"/>
        </w:rPr>
        <w:t>中期隻身從內地</w:t>
      </w:r>
      <w:r w:rsidR="008E4C87">
        <w:rPr>
          <w:rFonts w:hint="eastAsia"/>
        </w:rPr>
        <w:t>赴</w:t>
      </w:r>
      <w:r>
        <w:rPr>
          <w:rFonts w:hint="eastAsia"/>
        </w:rPr>
        <w:t>港謀生，</w:t>
      </w:r>
      <w:r w:rsidR="008E4C87">
        <w:rPr>
          <w:rFonts w:hint="eastAsia"/>
        </w:rPr>
        <w:t>當</w:t>
      </w:r>
      <w:r w:rsidR="00CE23EB">
        <w:rPr>
          <w:rFonts w:hint="eastAsia"/>
        </w:rPr>
        <w:t>接受</w:t>
      </w:r>
      <w:r w:rsidR="00884186">
        <w:rPr>
          <w:rFonts w:hint="eastAsia"/>
        </w:rPr>
        <w:t>廣福祠</w:t>
      </w:r>
      <w:r w:rsidR="00CE23EB">
        <w:rPr>
          <w:rFonts w:hint="eastAsia"/>
        </w:rPr>
        <w:t>的服務</w:t>
      </w:r>
      <w:proofErr w:type="gramStart"/>
      <w:r w:rsidR="007D712E">
        <w:rPr>
          <w:rFonts w:hint="eastAsia"/>
        </w:rPr>
        <w:t>（</w:t>
      </w:r>
      <w:proofErr w:type="gramEnd"/>
      <w:r w:rsidR="007D712E">
        <w:rPr>
          <w:rFonts w:hint="eastAsia"/>
        </w:rPr>
        <w:t>例如</w:t>
      </w:r>
      <w:r w:rsidR="007D712E" w:rsidRPr="007D712E">
        <w:rPr>
          <w:rFonts w:hint="eastAsia"/>
        </w:rPr>
        <w:t>診治服務</w:t>
      </w:r>
      <w:r w:rsidR="00CF0647">
        <w:rPr>
          <w:rFonts w:hint="eastAsia"/>
        </w:rPr>
        <w:t>；</w:t>
      </w:r>
      <w:r w:rsidR="00B75F44">
        <w:rPr>
          <w:rFonts w:hint="eastAsia"/>
        </w:rPr>
        <w:t>容許</w:t>
      </w:r>
      <w:r w:rsidR="004E3938">
        <w:rPr>
          <w:rFonts w:hint="eastAsia"/>
        </w:rPr>
        <w:t>死後</w:t>
      </w:r>
      <w:r w:rsidR="00CF0647">
        <w:rPr>
          <w:rFonts w:hint="eastAsia"/>
        </w:rPr>
        <w:t>暫</w:t>
      </w:r>
      <w:r w:rsidR="000275AD" w:rsidRPr="000275AD">
        <w:rPr>
          <w:rFonts w:hint="eastAsia"/>
        </w:rPr>
        <w:t>放</w:t>
      </w:r>
      <w:r w:rsidR="00CF0647">
        <w:rPr>
          <w:rFonts w:hint="eastAsia"/>
        </w:rPr>
        <w:t>靈</w:t>
      </w:r>
      <w:r w:rsidR="000275AD" w:rsidRPr="000275AD">
        <w:rPr>
          <w:rFonts w:hint="eastAsia"/>
        </w:rPr>
        <w:t>牌</w:t>
      </w:r>
      <w:r w:rsidR="00CF0647">
        <w:rPr>
          <w:rFonts w:hint="eastAsia"/>
        </w:rPr>
        <w:t>，待親友帶回故鄉</w:t>
      </w:r>
      <w:proofErr w:type="gramStart"/>
      <w:r w:rsidR="007D712E">
        <w:rPr>
          <w:rFonts w:hint="eastAsia"/>
        </w:rPr>
        <w:t>）</w:t>
      </w:r>
      <w:proofErr w:type="gramEnd"/>
      <w:r w:rsidR="000275AD">
        <w:rPr>
          <w:rFonts w:hint="eastAsia"/>
        </w:rPr>
        <w:t>時</w:t>
      </w:r>
      <w:r w:rsidR="009E039F">
        <w:rPr>
          <w:rFonts w:hint="eastAsia"/>
        </w:rPr>
        <w:t>會</w:t>
      </w:r>
      <w:r w:rsidR="008E4C87">
        <w:rPr>
          <w:rFonts w:hint="eastAsia"/>
        </w:rPr>
        <w:t>興起</w:t>
      </w:r>
      <w:r w:rsidR="007D073B">
        <w:rPr>
          <w:rFonts w:hint="eastAsia"/>
        </w:rPr>
        <w:t>感</w:t>
      </w:r>
      <w:r w:rsidR="00D200E0">
        <w:rPr>
          <w:rFonts w:hint="eastAsia"/>
        </w:rPr>
        <w:t>謝</w:t>
      </w:r>
      <w:proofErr w:type="gramStart"/>
      <w:r w:rsidR="00D200E0">
        <w:rPr>
          <w:rFonts w:hint="eastAsia"/>
        </w:rPr>
        <w:t>之心</w:t>
      </w:r>
      <w:r w:rsidR="008E4C87">
        <w:rPr>
          <w:rFonts w:hint="eastAsia"/>
        </w:rPr>
        <w:t>嗎</w:t>
      </w:r>
      <w:proofErr w:type="gramEnd"/>
      <w:r w:rsidR="000275AD">
        <w:rPr>
          <w:rFonts w:hint="eastAsia"/>
        </w:rPr>
        <w:t>？</w:t>
      </w:r>
      <w:r w:rsidR="00D200E0">
        <w:rPr>
          <w:rFonts w:hint="eastAsia"/>
        </w:rPr>
        <w:t>為甚麼？</w:t>
      </w:r>
    </w:p>
    <w:p w14:paraId="590E33DF" w14:textId="77777777" w:rsidR="008E4C87" w:rsidRDefault="008E4C87" w:rsidP="008E4C87">
      <w:pPr>
        <w:pStyle w:val="a4"/>
        <w:ind w:leftChars="0" w:left="36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75AD" w14:paraId="40909C72" w14:textId="77777777" w:rsidTr="00C903EA">
        <w:trPr>
          <w:trHeight w:val="4559"/>
        </w:trPr>
        <w:tc>
          <w:tcPr>
            <w:tcW w:w="8296" w:type="dxa"/>
          </w:tcPr>
          <w:p w14:paraId="45EDFAB4" w14:textId="77777777" w:rsidR="000275AD" w:rsidRDefault="000275AD" w:rsidP="000275AD">
            <w:pPr>
              <w:jc w:val="both"/>
            </w:pPr>
          </w:p>
          <w:p w14:paraId="3DAC9155" w14:textId="570E8E1E" w:rsidR="00CC5F70" w:rsidRPr="00CF0647" w:rsidRDefault="000275AD" w:rsidP="00CC5F70">
            <w:pPr>
              <w:jc w:val="both"/>
              <w:rPr>
                <w:color w:val="EE0000"/>
              </w:rPr>
            </w:pPr>
            <w:r w:rsidRPr="00CF0647">
              <w:rPr>
                <w:rFonts w:hint="eastAsia"/>
                <w:color w:val="EE0000"/>
              </w:rPr>
              <w:t>提示：</w:t>
            </w:r>
          </w:p>
          <w:p w14:paraId="01620A00" w14:textId="77777777" w:rsidR="00AF5F5C" w:rsidRDefault="00AF5F5C" w:rsidP="00CC5F70">
            <w:pPr>
              <w:jc w:val="both"/>
              <w:rPr>
                <w:color w:val="EE0000"/>
              </w:rPr>
            </w:pPr>
          </w:p>
          <w:p w14:paraId="347AF61D" w14:textId="6CAD452F" w:rsidR="00CC5F70" w:rsidRPr="00CF0647" w:rsidRDefault="00CC5F70" w:rsidP="00CC5F70">
            <w:pPr>
              <w:jc w:val="both"/>
              <w:rPr>
                <w:color w:val="EE0000"/>
              </w:rPr>
            </w:pPr>
            <w:r w:rsidRPr="00CF0647">
              <w:rPr>
                <w:rFonts w:hint="eastAsia"/>
                <w:color w:val="EE0000"/>
              </w:rPr>
              <w:t>學生可以從當時來港謀生的</w:t>
            </w:r>
            <w:r w:rsidR="00EC47CF">
              <w:rPr>
                <w:rFonts w:hint="eastAsia"/>
                <w:color w:val="EE0000"/>
              </w:rPr>
              <w:t>勞</w:t>
            </w:r>
            <w:r w:rsidRPr="00CF0647">
              <w:rPr>
                <w:rFonts w:hint="eastAsia"/>
                <w:color w:val="EE0000"/>
              </w:rPr>
              <w:t>工背景及傳統中華文化觀念加以說明，例如</w:t>
            </w:r>
            <w:r w:rsidR="0015670A" w:rsidRPr="00CF0647">
              <w:rPr>
                <w:rFonts w:hint="eastAsia"/>
                <w:color w:val="EE0000"/>
              </w:rPr>
              <w:t>：</w:t>
            </w:r>
          </w:p>
          <w:p w14:paraId="3C62753F" w14:textId="77777777" w:rsidR="00AF5F5C" w:rsidRDefault="00AF5F5C" w:rsidP="00AF5F5C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03B91944" w14:textId="0FFC7EDF" w:rsidR="00CC5F70" w:rsidRPr="00CF0647" w:rsidRDefault="00CC5F70" w:rsidP="00CC5F70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r w:rsidRPr="00CF0647">
              <w:rPr>
                <w:rFonts w:hint="eastAsia"/>
                <w:color w:val="EE0000"/>
              </w:rPr>
              <w:t>當時</w:t>
            </w:r>
            <w:r w:rsidR="000275AD" w:rsidRPr="00CF0647">
              <w:rPr>
                <w:rFonts w:hint="eastAsia"/>
                <w:color w:val="EE0000"/>
              </w:rPr>
              <w:t>來港謀生的</w:t>
            </w:r>
            <w:r w:rsidR="00EC47CF">
              <w:rPr>
                <w:rFonts w:hint="eastAsia"/>
                <w:color w:val="EE0000"/>
              </w:rPr>
              <w:t>勞</w:t>
            </w:r>
            <w:r w:rsidR="000275AD" w:rsidRPr="00CF0647">
              <w:rPr>
                <w:rFonts w:hint="eastAsia"/>
                <w:color w:val="EE0000"/>
              </w:rPr>
              <w:t>工，大多</w:t>
            </w:r>
            <w:r w:rsidRPr="00CF0647">
              <w:rPr>
                <w:rFonts w:hint="eastAsia"/>
                <w:color w:val="EE0000"/>
              </w:rPr>
              <w:t>數是隻身</w:t>
            </w:r>
            <w:proofErr w:type="gramStart"/>
            <w:r w:rsidRPr="00CF0647">
              <w:rPr>
                <w:rFonts w:hint="eastAsia"/>
                <w:color w:val="EE0000"/>
              </w:rPr>
              <w:t>離鄉別井</w:t>
            </w:r>
            <w:proofErr w:type="gramEnd"/>
            <w:r w:rsidR="000275AD" w:rsidRPr="00CF0647">
              <w:rPr>
                <w:rFonts w:hint="eastAsia"/>
                <w:color w:val="EE0000"/>
              </w:rPr>
              <w:t>、收入微薄，</w:t>
            </w:r>
            <w:r w:rsidRPr="00CF0647">
              <w:rPr>
                <w:rFonts w:hint="eastAsia"/>
                <w:color w:val="EE0000"/>
              </w:rPr>
              <w:t>當時社會缺乏公共救助與醫療設施，求醫不便</w:t>
            </w:r>
            <w:r w:rsidR="00CF0647" w:rsidRPr="00CF0647">
              <w:rPr>
                <w:rFonts w:hint="eastAsia"/>
                <w:color w:val="EE0000"/>
              </w:rPr>
              <w:t>；</w:t>
            </w:r>
            <w:r w:rsidR="000275AD" w:rsidRPr="00CF0647">
              <w:rPr>
                <w:rFonts w:hint="eastAsia"/>
                <w:color w:val="EE0000"/>
              </w:rPr>
              <w:t>一旦離</w:t>
            </w:r>
            <w:proofErr w:type="gramStart"/>
            <w:r w:rsidR="000275AD" w:rsidRPr="00CF0647">
              <w:rPr>
                <w:rFonts w:hint="eastAsia"/>
                <w:color w:val="EE0000"/>
              </w:rPr>
              <w:t>世</w:t>
            </w:r>
            <w:proofErr w:type="gramEnd"/>
            <w:r w:rsidRPr="00CF0647">
              <w:rPr>
                <w:rFonts w:hint="eastAsia"/>
                <w:color w:val="EE0000"/>
              </w:rPr>
              <w:t>亦</w:t>
            </w:r>
            <w:r w:rsidR="000275AD" w:rsidRPr="00CF0647">
              <w:rPr>
                <w:rFonts w:hint="eastAsia"/>
                <w:color w:val="EE0000"/>
              </w:rPr>
              <w:t>難以返鄉安葬</w:t>
            </w:r>
            <w:r w:rsidRPr="00CF0647">
              <w:rPr>
                <w:rFonts w:hint="eastAsia"/>
                <w:color w:val="EE0000"/>
              </w:rPr>
              <w:t>，</w:t>
            </w:r>
            <w:r w:rsidR="0015670A" w:rsidRPr="00CF0647">
              <w:rPr>
                <w:rFonts w:hint="eastAsia"/>
                <w:color w:val="EE0000"/>
              </w:rPr>
              <w:t>未能完成中國人所重視的落葉歸根要求</w:t>
            </w:r>
            <w:r w:rsidRPr="00CF0647">
              <w:rPr>
                <w:rFonts w:hint="eastAsia"/>
                <w:color w:val="EE0000"/>
              </w:rPr>
              <w:t>。</w:t>
            </w:r>
          </w:p>
          <w:p w14:paraId="2677D9EF" w14:textId="77777777" w:rsidR="00AF5F5C" w:rsidRDefault="00AF5F5C" w:rsidP="00AF5F5C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116A92DB" w14:textId="4BFB6347" w:rsidR="005A4096" w:rsidRPr="008E4C87" w:rsidRDefault="0015670A" w:rsidP="000275AD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r w:rsidRPr="00CF0647">
              <w:rPr>
                <w:rFonts w:hint="eastAsia"/>
                <w:color w:val="EE0000"/>
              </w:rPr>
              <w:t>由於以上情況，</w:t>
            </w:r>
            <w:r w:rsidR="005541ED">
              <w:rPr>
                <w:rFonts w:hint="eastAsia"/>
                <w:color w:val="EE0000"/>
              </w:rPr>
              <w:t>勞</w:t>
            </w:r>
            <w:r w:rsidRPr="00CF0647">
              <w:rPr>
                <w:rFonts w:hint="eastAsia"/>
                <w:color w:val="EE0000"/>
              </w:rPr>
              <w:t>工在接受廣福祠的服務時，應會感</w:t>
            </w:r>
            <w:r w:rsidR="00110DB4" w:rsidRPr="00CF0647">
              <w:rPr>
                <w:rFonts w:hint="eastAsia"/>
                <w:color w:val="EE0000"/>
              </w:rPr>
              <w:t>謝</w:t>
            </w:r>
            <w:r w:rsidRPr="00CF0647">
              <w:rPr>
                <w:rFonts w:hint="eastAsia"/>
                <w:color w:val="EE0000"/>
              </w:rPr>
              <w:t>當時</w:t>
            </w:r>
            <w:r w:rsidR="00FF1019">
              <w:rPr>
                <w:rFonts w:hint="eastAsia"/>
                <w:color w:val="EE0000"/>
              </w:rPr>
              <w:t>在香港的</w:t>
            </w:r>
            <w:r w:rsidRPr="00CF0647">
              <w:rPr>
                <w:rFonts w:hint="eastAsia"/>
                <w:color w:val="EE0000"/>
              </w:rPr>
              <w:t>華人</w:t>
            </w:r>
            <w:r w:rsidR="00CF0647" w:rsidRPr="00CF0647">
              <w:rPr>
                <w:rFonts w:hint="eastAsia"/>
                <w:color w:val="EE0000"/>
              </w:rPr>
              <w:t>抱持「四海之內皆兄弟」的</w:t>
            </w:r>
            <w:r w:rsidRPr="00CF0647">
              <w:rPr>
                <w:rFonts w:hint="eastAsia"/>
                <w:color w:val="EE0000"/>
              </w:rPr>
              <w:t>精神，</w:t>
            </w:r>
            <w:r w:rsidR="007A33A1" w:rsidRPr="007A33A1">
              <w:rPr>
                <w:rFonts w:hint="eastAsia"/>
                <w:color w:val="EE0000"/>
              </w:rPr>
              <w:t>重</w:t>
            </w:r>
            <w:r w:rsidR="007A33A1">
              <w:rPr>
                <w:rFonts w:hint="eastAsia"/>
                <w:color w:val="EE0000"/>
              </w:rPr>
              <w:t>視</w:t>
            </w:r>
            <w:r w:rsidR="007A33A1" w:rsidRPr="007A33A1">
              <w:rPr>
                <w:rFonts w:hint="eastAsia"/>
                <w:color w:val="EE0000"/>
              </w:rPr>
              <w:t>情義</w:t>
            </w:r>
            <w:r w:rsidR="007A33A1">
              <w:rPr>
                <w:rFonts w:hint="eastAsia"/>
                <w:color w:val="EE0000"/>
              </w:rPr>
              <w:t>和</w:t>
            </w:r>
            <w:r w:rsidR="007A33A1" w:rsidRPr="007A33A1">
              <w:rPr>
                <w:rFonts w:hint="eastAsia"/>
                <w:color w:val="EE0000"/>
              </w:rPr>
              <w:t>守望相助</w:t>
            </w:r>
            <w:r w:rsidR="007A33A1">
              <w:rPr>
                <w:rFonts w:hint="eastAsia"/>
                <w:color w:val="EE0000"/>
              </w:rPr>
              <w:t>，使</w:t>
            </w:r>
            <w:r w:rsidR="00CF0647" w:rsidRPr="00CF0647">
              <w:rPr>
                <w:rFonts w:hint="eastAsia"/>
                <w:color w:val="EE0000"/>
              </w:rPr>
              <w:t>到</w:t>
            </w:r>
            <w:r w:rsidR="00FF1019">
              <w:rPr>
                <w:rFonts w:hint="eastAsia"/>
                <w:color w:val="EE0000"/>
              </w:rPr>
              <w:t>這</w:t>
            </w:r>
            <w:r w:rsidR="005541ED">
              <w:rPr>
                <w:rFonts w:hint="eastAsia"/>
                <w:color w:val="EE0000"/>
              </w:rPr>
              <w:t>些</w:t>
            </w:r>
            <w:r w:rsidR="00FF1019">
              <w:rPr>
                <w:rFonts w:hint="eastAsia"/>
                <w:color w:val="EE0000"/>
              </w:rPr>
              <w:t>隻身離鄉</w:t>
            </w:r>
            <w:proofErr w:type="gramStart"/>
            <w:r w:rsidR="00FF1019">
              <w:rPr>
                <w:rFonts w:hint="eastAsia"/>
                <w:color w:val="EE0000"/>
              </w:rPr>
              <w:t>別井赴</w:t>
            </w:r>
            <w:proofErr w:type="gramEnd"/>
            <w:r w:rsidR="00FF1019">
              <w:rPr>
                <w:rFonts w:hint="eastAsia"/>
                <w:color w:val="EE0000"/>
              </w:rPr>
              <w:t>港謀生的</w:t>
            </w:r>
            <w:r w:rsidR="005541ED">
              <w:rPr>
                <w:rFonts w:hint="eastAsia"/>
                <w:color w:val="EE0000"/>
              </w:rPr>
              <w:t>勞</w:t>
            </w:r>
            <w:r w:rsidR="00FF1019">
              <w:rPr>
                <w:rFonts w:hint="eastAsia"/>
                <w:color w:val="EE0000"/>
              </w:rPr>
              <w:t>工，得以</w:t>
            </w:r>
            <w:r w:rsidR="00CF0647" w:rsidRPr="00CF0647">
              <w:rPr>
                <w:rFonts w:hint="eastAsia"/>
                <w:color w:val="EE0000"/>
              </w:rPr>
              <w:t>治療疾病，以及</w:t>
            </w:r>
            <w:r w:rsidR="00DC2439">
              <w:rPr>
                <w:rFonts w:hint="eastAsia"/>
                <w:color w:val="EE0000"/>
              </w:rPr>
              <w:t>達</w:t>
            </w:r>
            <w:r w:rsidR="00CF0647" w:rsidRPr="00CF0647">
              <w:rPr>
                <w:rFonts w:hint="eastAsia"/>
                <w:color w:val="EE0000"/>
              </w:rPr>
              <w:t>成落葉歸根的心願。</w:t>
            </w:r>
          </w:p>
        </w:tc>
      </w:tr>
    </w:tbl>
    <w:p w14:paraId="4C327605" w14:textId="637B544D" w:rsidR="00067744" w:rsidRPr="005F4256" w:rsidRDefault="00067744" w:rsidP="00067744">
      <w:pPr>
        <w:jc w:val="both"/>
        <w:rPr>
          <w:b/>
          <w:bCs/>
          <w:u w:val="thick"/>
        </w:rPr>
      </w:pPr>
      <w:r w:rsidRPr="005F4256">
        <w:rPr>
          <w:rFonts w:hint="eastAsia"/>
          <w:b/>
          <w:bCs/>
          <w:u w:val="thick"/>
        </w:rPr>
        <w:lastRenderedPageBreak/>
        <w:t>任務</w:t>
      </w:r>
      <w:r>
        <w:rPr>
          <w:rFonts w:hint="eastAsia"/>
          <w:b/>
          <w:bCs/>
          <w:u w:val="thick"/>
        </w:rPr>
        <w:t>五</w:t>
      </w:r>
      <w:r w:rsidRPr="004F2738">
        <w:rPr>
          <w:rFonts w:hint="eastAsia"/>
        </w:rPr>
        <w:t>：考察</w:t>
      </w:r>
      <w:bookmarkStart w:id="3" w:name="_Hlk224652953"/>
      <w:proofErr w:type="gramStart"/>
      <w:r>
        <w:rPr>
          <w:rFonts w:hint="eastAsia"/>
        </w:rPr>
        <w:t>高街舊精神病院</w:t>
      </w:r>
      <w:bookmarkEnd w:id="3"/>
      <w:proofErr w:type="gramEnd"/>
      <w:r w:rsidR="005B6D55">
        <w:rPr>
          <w:rFonts w:hint="eastAsia"/>
        </w:rPr>
        <w:t>外牆</w:t>
      </w:r>
      <w:r w:rsidRPr="004F2738">
        <w:rPr>
          <w:rFonts w:hint="eastAsia"/>
        </w:rPr>
        <w:t>（考察點</w:t>
      </w:r>
      <w:r w:rsidRPr="00067744">
        <w:rPr>
          <w:rFonts w:ascii="Times New Roman" w:eastAsia="新細明體" w:hAnsi="Times New Roman" w:cs="Times New Roman" w:hint="eastAsia"/>
        </w:rPr>
        <w:t>E</w:t>
      </w:r>
      <w:r w:rsidRPr="004F2738">
        <w:rPr>
          <w:rFonts w:hint="eastAsia"/>
        </w:rPr>
        <w:t>）</w:t>
      </w:r>
    </w:p>
    <w:p w14:paraId="42362686" w14:textId="3CCA8070" w:rsidR="005F4256" w:rsidRDefault="005F4256" w:rsidP="002B00B9">
      <w:pPr>
        <w:adjustRightInd w:val="0"/>
        <w:snapToGrid w:val="0"/>
        <w:jc w:val="both"/>
      </w:pPr>
    </w:p>
    <w:p w14:paraId="3FAE266C" w14:textId="078B79DC" w:rsidR="00043C41" w:rsidRDefault="00043C41" w:rsidP="00043C41">
      <w:pPr>
        <w:pStyle w:val="a4"/>
        <w:numPr>
          <w:ilvl w:val="0"/>
          <w:numId w:val="12"/>
        </w:numPr>
        <w:ind w:leftChars="0"/>
        <w:jc w:val="both"/>
      </w:pPr>
      <w:r w:rsidRPr="00043C41">
        <w:rPr>
          <w:rFonts w:hint="eastAsia"/>
        </w:rPr>
        <w:t>政府採取</w:t>
      </w:r>
      <w:r>
        <w:rPr>
          <w:rFonts w:hint="eastAsia"/>
        </w:rPr>
        <w:t>了以下表格內的四項</w:t>
      </w:r>
      <w:r w:rsidRPr="00043C41">
        <w:rPr>
          <w:rFonts w:hint="eastAsia"/>
        </w:rPr>
        <w:t>措施</w:t>
      </w:r>
      <w:r>
        <w:rPr>
          <w:rFonts w:hint="eastAsia"/>
        </w:rPr>
        <w:t>以</w:t>
      </w:r>
      <w:r w:rsidRPr="00043C41">
        <w:rPr>
          <w:rFonts w:hint="eastAsia"/>
        </w:rPr>
        <w:t>保育</w:t>
      </w:r>
      <w:proofErr w:type="gramStart"/>
      <w:r w:rsidRPr="00043C41">
        <w:rPr>
          <w:rFonts w:hint="eastAsia"/>
        </w:rPr>
        <w:t>高街舊精神病院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試就考察</w:t>
      </w:r>
      <w:proofErr w:type="gramEnd"/>
      <w:r>
        <w:rPr>
          <w:rFonts w:hint="eastAsia"/>
        </w:rPr>
        <w:t>所見及個人認識，說明</w:t>
      </w:r>
      <w:r w:rsidRPr="00043C41">
        <w:rPr>
          <w:rFonts w:hint="eastAsia"/>
        </w:rPr>
        <w:t>這些措施</w:t>
      </w:r>
      <w:r>
        <w:rPr>
          <w:rFonts w:hint="eastAsia"/>
        </w:rPr>
        <w:t>對於保育這座歷史建築的</w:t>
      </w:r>
      <w:r w:rsidRPr="00043C41">
        <w:rPr>
          <w:rFonts w:hint="eastAsia"/>
        </w:rPr>
        <w:t>意義</w:t>
      </w:r>
      <w:r w:rsidR="00216185">
        <w:rPr>
          <w:rFonts w:hint="eastAsia"/>
        </w:rPr>
        <w:t xml:space="preserve"> /</w:t>
      </w:r>
      <w:r w:rsidR="00216185">
        <w:t xml:space="preserve"> </w:t>
      </w:r>
      <w:r w:rsidR="00216185">
        <w:rPr>
          <w:rFonts w:hint="eastAsia"/>
        </w:rPr>
        <w:t>重要性</w:t>
      </w:r>
      <w:r>
        <w:rPr>
          <w:rFonts w:hint="eastAsia"/>
        </w:rPr>
        <w:t>。</w:t>
      </w:r>
    </w:p>
    <w:p w14:paraId="02E27E71" w14:textId="64685D25" w:rsidR="00043C41" w:rsidRDefault="00043C41" w:rsidP="002B00B9">
      <w:pPr>
        <w:adjustRightInd w:val="0"/>
        <w:snapToGri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43C41" w14:paraId="265F3BAB" w14:textId="77777777" w:rsidTr="00043C41">
        <w:tc>
          <w:tcPr>
            <w:tcW w:w="1696" w:type="dxa"/>
          </w:tcPr>
          <w:p w14:paraId="0240603F" w14:textId="26AE2993" w:rsidR="00043C41" w:rsidRDefault="00043C41" w:rsidP="00043C41">
            <w:pPr>
              <w:jc w:val="center"/>
            </w:pPr>
            <w:r>
              <w:rPr>
                <w:rFonts w:hint="eastAsia"/>
              </w:rPr>
              <w:t>保育措施</w:t>
            </w:r>
          </w:p>
        </w:tc>
        <w:tc>
          <w:tcPr>
            <w:tcW w:w="6600" w:type="dxa"/>
          </w:tcPr>
          <w:p w14:paraId="7AB900C3" w14:textId="430075C4" w:rsidR="00043C41" w:rsidRDefault="00043C41" w:rsidP="00043C41">
            <w:pPr>
              <w:jc w:val="center"/>
            </w:pPr>
            <w:r>
              <w:rPr>
                <w:rFonts w:hint="eastAsia"/>
              </w:rPr>
              <w:t>採取這種保育措施的意義</w:t>
            </w:r>
            <w:r w:rsidR="00216185">
              <w:rPr>
                <w:rFonts w:hint="eastAsia"/>
              </w:rPr>
              <w:t xml:space="preserve"> /</w:t>
            </w:r>
            <w:r w:rsidR="00216185">
              <w:t xml:space="preserve"> </w:t>
            </w:r>
            <w:r w:rsidR="00216185">
              <w:rPr>
                <w:rFonts w:hint="eastAsia"/>
              </w:rPr>
              <w:t>重要性</w:t>
            </w:r>
          </w:p>
        </w:tc>
      </w:tr>
      <w:tr w:rsidR="00043C41" w14:paraId="22D14E3D" w14:textId="77777777" w:rsidTr="00072560">
        <w:trPr>
          <w:trHeight w:val="1793"/>
        </w:trPr>
        <w:tc>
          <w:tcPr>
            <w:tcW w:w="1696" w:type="dxa"/>
            <w:vAlign w:val="center"/>
          </w:tcPr>
          <w:p w14:paraId="2E80DF39" w14:textId="47A9BAF5" w:rsidR="00043C41" w:rsidRDefault="00043C41" w:rsidP="00072560">
            <w:pPr>
              <w:jc w:val="both"/>
            </w:pPr>
            <w:r w:rsidRPr="00043C41">
              <w:rPr>
                <w:rFonts w:hint="eastAsia"/>
              </w:rPr>
              <w:t>保留</w:t>
            </w:r>
            <w:r>
              <w:rPr>
                <w:rFonts w:hint="eastAsia"/>
              </w:rPr>
              <w:t>建築物的</w:t>
            </w:r>
            <w:proofErr w:type="gramStart"/>
            <w:r>
              <w:rPr>
                <w:rFonts w:hint="eastAsia"/>
              </w:rPr>
              <w:t>外牆</w:t>
            </w:r>
            <w:r w:rsidRPr="00043C41">
              <w:rPr>
                <w:rFonts w:hint="eastAsia"/>
              </w:rPr>
              <w:t>立面</w:t>
            </w:r>
            <w:proofErr w:type="gramEnd"/>
          </w:p>
        </w:tc>
        <w:tc>
          <w:tcPr>
            <w:tcW w:w="6600" w:type="dxa"/>
            <w:vAlign w:val="center"/>
          </w:tcPr>
          <w:p w14:paraId="23495E01" w14:textId="77777777" w:rsidR="00043C41" w:rsidRPr="00136513" w:rsidRDefault="00043C41" w:rsidP="00072560">
            <w:pPr>
              <w:jc w:val="both"/>
              <w:rPr>
                <w:color w:val="FF0000"/>
              </w:rPr>
            </w:pPr>
          </w:p>
          <w:p w14:paraId="5CD735AF" w14:textId="599D7990" w:rsidR="00043C41" w:rsidRPr="00136513" w:rsidRDefault="00043C41" w:rsidP="00072560">
            <w:pPr>
              <w:jc w:val="both"/>
              <w:rPr>
                <w:color w:val="FF0000"/>
                <w:szCs w:val="24"/>
              </w:rPr>
            </w:pPr>
            <w:r w:rsidRPr="0013651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保留了極具歷史價值的花崗石立面和拱形</w:t>
            </w:r>
            <w:r w:rsidR="00216185" w:rsidRPr="00136513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長</w:t>
            </w:r>
            <w:r w:rsidRPr="0013651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廊，確保了建築的歷史風貌和建築價值得到保護。</w:t>
            </w:r>
          </w:p>
          <w:p w14:paraId="210047DB" w14:textId="61253A9A" w:rsidR="00072560" w:rsidRPr="00136513" w:rsidRDefault="00072560" w:rsidP="00072560">
            <w:pPr>
              <w:jc w:val="both"/>
              <w:rPr>
                <w:color w:val="FF0000"/>
              </w:rPr>
            </w:pPr>
          </w:p>
        </w:tc>
      </w:tr>
      <w:tr w:rsidR="00043C41" w14:paraId="1F0E4EE9" w14:textId="77777777" w:rsidTr="00072560">
        <w:trPr>
          <w:trHeight w:val="1690"/>
        </w:trPr>
        <w:tc>
          <w:tcPr>
            <w:tcW w:w="1696" w:type="dxa"/>
            <w:vAlign w:val="center"/>
          </w:tcPr>
          <w:p w14:paraId="52B33E0B" w14:textId="69AA7876" w:rsidR="00043C41" w:rsidRDefault="00043C41" w:rsidP="00072560">
            <w:pPr>
              <w:jc w:val="both"/>
            </w:pPr>
            <w:r>
              <w:rPr>
                <w:rFonts w:hint="eastAsia"/>
              </w:rPr>
              <w:t>外牆後面</w:t>
            </w:r>
            <w:r w:rsidRPr="00043C41">
              <w:rPr>
                <w:rFonts w:hint="eastAsia"/>
              </w:rPr>
              <w:t>新</w:t>
            </w:r>
            <w:r>
              <w:rPr>
                <w:rFonts w:hint="eastAsia"/>
              </w:rPr>
              <w:t>建社區大樓</w:t>
            </w:r>
          </w:p>
        </w:tc>
        <w:tc>
          <w:tcPr>
            <w:tcW w:w="6600" w:type="dxa"/>
            <w:vAlign w:val="center"/>
          </w:tcPr>
          <w:p w14:paraId="1887A92E" w14:textId="77777777" w:rsidR="00043C41" w:rsidRPr="00136513" w:rsidRDefault="00043C41" w:rsidP="00072560">
            <w:pPr>
              <w:jc w:val="both"/>
              <w:rPr>
                <w:color w:val="FF0000"/>
              </w:rPr>
            </w:pPr>
          </w:p>
          <w:p w14:paraId="5E130931" w14:textId="7678BAD1" w:rsidR="00043C41" w:rsidRPr="00136513" w:rsidRDefault="00216185" w:rsidP="00072560">
            <w:pPr>
              <w:jc w:val="both"/>
              <w:rPr>
                <w:color w:val="FF0000"/>
              </w:rPr>
            </w:pPr>
            <w:r w:rsidRPr="00136513">
              <w:rPr>
                <w:rFonts w:hint="eastAsia"/>
                <w:color w:val="FF0000"/>
              </w:rPr>
              <w:t>將</w:t>
            </w:r>
            <w:r w:rsidR="00BC38AD">
              <w:rPr>
                <w:rFonts w:hint="eastAsia"/>
                <w:color w:val="FF0000"/>
              </w:rPr>
              <w:t>原來建築物的</w:t>
            </w:r>
            <w:r w:rsidRPr="00136513">
              <w:rPr>
                <w:rFonts w:hint="eastAsia"/>
                <w:color w:val="FF0000"/>
              </w:rPr>
              <w:t>其餘部分</w:t>
            </w:r>
            <w:r w:rsidR="00BC38AD">
              <w:rPr>
                <w:rFonts w:hint="eastAsia"/>
                <w:color w:val="FF0000"/>
              </w:rPr>
              <w:t>拆卸，</w:t>
            </w:r>
            <w:r w:rsidRPr="00136513">
              <w:rPr>
                <w:rFonts w:hint="eastAsia"/>
                <w:color w:val="FF0000"/>
              </w:rPr>
              <w:t>改建為西營盤社區綜合大樓，提供多種社區服務，從而將歷史建築活化，重新融入現代社區生活。</w:t>
            </w:r>
          </w:p>
          <w:p w14:paraId="41601B91" w14:textId="2772116B" w:rsidR="00043C41" w:rsidRPr="00136513" w:rsidRDefault="00043C41" w:rsidP="00072560">
            <w:pPr>
              <w:jc w:val="both"/>
              <w:rPr>
                <w:color w:val="FF0000"/>
              </w:rPr>
            </w:pPr>
          </w:p>
        </w:tc>
      </w:tr>
      <w:tr w:rsidR="00043C41" w14:paraId="5A06256B" w14:textId="77777777" w:rsidTr="00072560">
        <w:trPr>
          <w:trHeight w:val="1686"/>
        </w:trPr>
        <w:tc>
          <w:tcPr>
            <w:tcW w:w="1696" w:type="dxa"/>
            <w:vAlign w:val="center"/>
          </w:tcPr>
          <w:p w14:paraId="02F61432" w14:textId="58F2C95C" w:rsidR="00043C41" w:rsidRDefault="00043C41" w:rsidP="00072560">
            <w:pPr>
              <w:jc w:val="both"/>
            </w:pPr>
            <w:r w:rsidRPr="00043C41">
              <w:rPr>
                <w:rFonts w:hint="eastAsia"/>
              </w:rPr>
              <w:t>列為法定古蹟</w:t>
            </w:r>
          </w:p>
        </w:tc>
        <w:tc>
          <w:tcPr>
            <w:tcW w:w="6600" w:type="dxa"/>
            <w:vAlign w:val="center"/>
          </w:tcPr>
          <w:p w14:paraId="1241444A" w14:textId="77777777" w:rsidR="00043C41" w:rsidRPr="00136513" w:rsidRDefault="00043C41" w:rsidP="00072560">
            <w:pPr>
              <w:jc w:val="both"/>
              <w:rPr>
                <w:color w:val="FF0000"/>
              </w:rPr>
            </w:pPr>
          </w:p>
          <w:p w14:paraId="3A4D2B2F" w14:textId="6D6492DC" w:rsidR="00043C41" w:rsidRPr="00136513" w:rsidRDefault="001A0930" w:rsidP="00072560">
            <w:pPr>
              <w:jc w:val="both"/>
              <w:rPr>
                <w:color w:val="FF0000"/>
              </w:rPr>
            </w:pPr>
            <w:r w:rsidRPr="00136513">
              <w:rPr>
                <w:rFonts w:ascii="Times New Roman" w:hAnsi="Times New Roman" w:cs="Times New Roman"/>
                <w:color w:val="FF0000"/>
              </w:rPr>
              <w:t>2015</w:t>
            </w:r>
            <w:r w:rsidRPr="00136513">
              <w:rPr>
                <w:rFonts w:hint="eastAsia"/>
                <w:color w:val="FF0000"/>
              </w:rPr>
              <w:t>年將保留的</w:t>
            </w:r>
            <w:proofErr w:type="gramStart"/>
            <w:r w:rsidRPr="00136513">
              <w:rPr>
                <w:rFonts w:hint="eastAsia"/>
                <w:color w:val="FF0000"/>
              </w:rPr>
              <w:t>外牆立面</w:t>
            </w:r>
            <w:proofErr w:type="gramEnd"/>
            <w:r w:rsidRPr="00136513">
              <w:rPr>
                <w:rFonts w:hint="eastAsia"/>
                <w:color w:val="FF0000"/>
              </w:rPr>
              <w:t>列為香港法定古蹟，為其提供了法律保護，確保</w:t>
            </w:r>
            <w:r w:rsidR="00BC38AD">
              <w:rPr>
                <w:rFonts w:hint="eastAsia"/>
                <w:color w:val="FF0000"/>
              </w:rPr>
              <w:t>歷</w:t>
            </w:r>
            <w:r w:rsidR="008A0E92">
              <w:rPr>
                <w:rFonts w:hint="eastAsia"/>
                <w:color w:val="FF0000"/>
              </w:rPr>
              <w:t>史建</w:t>
            </w:r>
            <w:r w:rsidR="00BC38AD">
              <w:rPr>
                <w:rFonts w:hint="eastAsia"/>
                <w:color w:val="FF0000"/>
              </w:rPr>
              <w:t>築物的</w:t>
            </w:r>
            <w:r w:rsidRPr="00136513">
              <w:rPr>
                <w:rFonts w:hint="eastAsia"/>
                <w:color w:val="FF0000"/>
              </w:rPr>
              <w:t>價值得到官方</w:t>
            </w:r>
            <w:r w:rsidR="00BC38AD">
              <w:rPr>
                <w:rFonts w:hint="eastAsia"/>
                <w:color w:val="FF0000"/>
              </w:rPr>
              <w:t>正式</w:t>
            </w:r>
            <w:r w:rsidRPr="00136513">
              <w:rPr>
                <w:rFonts w:hint="eastAsia"/>
                <w:color w:val="FF0000"/>
              </w:rPr>
              <w:t>認可和保護</w:t>
            </w:r>
          </w:p>
          <w:p w14:paraId="35716395" w14:textId="6CE57883" w:rsidR="00043C41" w:rsidRPr="00136513" w:rsidRDefault="00043C41" w:rsidP="00072560">
            <w:pPr>
              <w:jc w:val="both"/>
              <w:rPr>
                <w:color w:val="FF0000"/>
              </w:rPr>
            </w:pPr>
          </w:p>
        </w:tc>
      </w:tr>
      <w:tr w:rsidR="00043C41" w14:paraId="4FD09218" w14:textId="77777777" w:rsidTr="00072560">
        <w:trPr>
          <w:trHeight w:val="1838"/>
        </w:trPr>
        <w:tc>
          <w:tcPr>
            <w:tcW w:w="1696" w:type="dxa"/>
            <w:vAlign w:val="center"/>
          </w:tcPr>
          <w:p w14:paraId="38D665FE" w14:textId="5B80071B" w:rsidR="00043C41" w:rsidRDefault="00043C41" w:rsidP="00072560">
            <w:pPr>
              <w:jc w:val="both"/>
            </w:pPr>
            <w:r w:rsidRPr="00043C41">
              <w:rPr>
                <w:rFonts w:hint="eastAsia"/>
              </w:rPr>
              <w:t>開放</w:t>
            </w:r>
            <w:r w:rsidR="00216185" w:rsidRPr="00216185">
              <w:rPr>
                <w:rFonts w:hint="eastAsia"/>
              </w:rPr>
              <w:t>拱形長廊</w:t>
            </w:r>
          </w:p>
        </w:tc>
        <w:tc>
          <w:tcPr>
            <w:tcW w:w="6600" w:type="dxa"/>
            <w:vAlign w:val="center"/>
          </w:tcPr>
          <w:p w14:paraId="35F42395" w14:textId="77777777" w:rsidR="00043C41" w:rsidRPr="00136513" w:rsidRDefault="00043C41" w:rsidP="00072560">
            <w:pPr>
              <w:jc w:val="both"/>
              <w:rPr>
                <w:color w:val="FF0000"/>
              </w:rPr>
            </w:pPr>
          </w:p>
          <w:p w14:paraId="65FD1D79" w14:textId="2E171751" w:rsidR="00043C41" w:rsidRPr="00136513" w:rsidRDefault="00072560" w:rsidP="00072560">
            <w:pPr>
              <w:jc w:val="both"/>
              <w:rPr>
                <w:color w:val="FF0000"/>
              </w:rPr>
            </w:pPr>
            <w:r w:rsidRPr="00136513">
              <w:rPr>
                <w:rFonts w:hint="eastAsia"/>
                <w:color w:val="FF0000"/>
              </w:rPr>
              <w:t>開放拱形長廊，作為公共空間供居民和遊客使用，同時舉辦文化活動（請在考察時留意），豐富其作為文化空間的內涵。</w:t>
            </w:r>
          </w:p>
          <w:p w14:paraId="14139F3D" w14:textId="7205DD06" w:rsidR="00043C41" w:rsidRPr="00136513" w:rsidRDefault="00043C41" w:rsidP="00072560">
            <w:pPr>
              <w:jc w:val="both"/>
              <w:rPr>
                <w:color w:val="FF0000"/>
              </w:rPr>
            </w:pPr>
          </w:p>
        </w:tc>
      </w:tr>
    </w:tbl>
    <w:p w14:paraId="1AB07735" w14:textId="77777777" w:rsidR="005F25BC" w:rsidRDefault="005F25BC" w:rsidP="008E4C87">
      <w:pPr>
        <w:jc w:val="both"/>
      </w:pPr>
    </w:p>
    <w:p w14:paraId="4C00B1C7" w14:textId="0CA603CC" w:rsidR="00AB51BB" w:rsidRDefault="00BB6DB1" w:rsidP="00BC38AD">
      <w:pPr>
        <w:pStyle w:val="a4"/>
        <w:numPr>
          <w:ilvl w:val="0"/>
          <w:numId w:val="12"/>
        </w:numPr>
        <w:overflowPunct w:val="0"/>
        <w:ind w:leftChars="0" w:left="357" w:hanging="357"/>
        <w:jc w:val="both"/>
      </w:pPr>
      <w:proofErr w:type="gramStart"/>
      <w:r>
        <w:rPr>
          <w:rFonts w:hint="eastAsia"/>
        </w:rPr>
        <w:t>高</w:t>
      </w:r>
      <w:r w:rsidR="00602D51">
        <w:rPr>
          <w:rFonts w:hint="eastAsia"/>
        </w:rPr>
        <w:t>街舊精神病院</w:t>
      </w:r>
      <w:proofErr w:type="gramEnd"/>
      <w:r w:rsidR="00602D51">
        <w:rPr>
          <w:rFonts w:hint="eastAsia"/>
        </w:rPr>
        <w:t>於</w:t>
      </w:r>
      <w:proofErr w:type="gramStart"/>
      <w:r w:rsidR="00602D51" w:rsidRPr="00602D51">
        <w:rPr>
          <w:rFonts w:ascii="Times New Roman" w:hAnsi="Times New Roman" w:cs="Times New Roman"/>
        </w:rPr>
        <w:t>1970</w:t>
      </w:r>
      <w:proofErr w:type="gramEnd"/>
      <w:r w:rsidR="00602D51" w:rsidRPr="00602D51">
        <w:rPr>
          <w:rFonts w:ascii="Times New Roman" w:hAnsi="Times New Roman" w:cs="Times New Roman"/>
        </w:rPr>
        <w:t>年</w:t>
      </w:r>
      <w:r w:rsidR="00602D51">
        <w:rPr>
          <w:rFonts w:hint="eastAsia"/>
        </w:rPr>
        <w:t>代</w:t>
      </w:r>
      <w:r w:rsidR="00602D51" w:rsidRPr="00602D51">
        <w:rPr>
          <w:rFonts w:hint="eastAsia"/>
        </w:rPr>
        <w:t>經歷兩次大火後結構嚴重受損</w:t>
      </w:r>
      <w:r w:rsidR="00602D51">
        <w:rPr>
          <w:rFonts w:hint="eastAsia"/>
        </w:rPr>
        <w:t>，所以政府將主體建築拆卸，只</w:t>
      </w:r>
      <w:r w:rsidR="002B00B9">
        <w:rPr>
          <w:rFonts w:hint="eastAsia"/>
        </w:rPr>
        <w:t>留</w:t>
      </w:r>
      <w:r w:rsidR="00AB51BB">
        <w:rPr>
          <w:rFonts w:hint="eastAsia"/>
        </w:rPr>
        <w:t>建築</w:t>
      </w:r>
      <w:r w:rsidR="002B00B9">
        <w:rPr>
          <w:rFonts w:hint="eastAsia"/>
        </w:rPr>
        <w:t>物</w:t>
      </w:r>
      <w:r w:rsidR="00BC2BE7">
        <w:rPr>
          <w:rFonts w:hint="eastAsia"/>
        </w:rPr>
        <w:t>外牆，並在</w:t>
      </w:r>
      <w:r w:rsidR="002B00B9">
        <w:rPr>
          <w:rFonts w:hint="eastAsia"/>
        </w:rPr>
        <w:t>它</w:t>
      </w:r>
      <w:r w:rsidR="00AB51BB">
        <w:rPr>
          <w:rFonts w:hint="eastAsia"/>
        </w:rPr>
        <w:t>後面另建</w:t>
      </w:r>
      <w:r w:rsidR="00DF7B90">
        <w:rPr>
          <w:rFonts w:hint="eastAsia"/>
        </w:rPr>
        <w:t>現代</w:t>
      </w:r>
      <w:r w:rsidR="00AB51BB">
        <w:rPr>
          <w:rFonts w:hint="eastAsia"/>
        </w:rPr>
        <w:t>建築</w:t>
      </w:r>
      <w:r w:rsidR="00DF7B90">
        <w:rPr>
          <w:rFonts w:hint="eastAsia"/>
        </w:rPr>
        <w:t>。</w:t>
      </w:r>
      <w:r w:rsidR="002B00B9">
        <w:rPr>
          <w:rFonts w:hint="eastAsia"/>
        </w:rPr>
        <w:t>你認為若要採取這種保育歷史建築的方式，需要考慮哪些因素？試簡略說明。</w:t>
      </w:r>
    </w:p>
    <w:p w14:paraId="16A6761C" w14:textId="12B1A8C2" w:rsidR="00136513" w:rsidRDefault="00136513" w:rsidP="00BC38AD">
      <w:pPr>
        <w:adjustRightInd w:val="0"/>
        <w:snapToGri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6513" w14:paraId="7A9696F6" w14:textId="77777777" w:rsidTr="00136513">
        <w:tc>
          <w:tcPr>
            <w:tcW w:w="8296" w:type="dxa"/>
          </w:tcPr>
          <w:p w14:paraId="70B37338" w14:textId="333337E2" w:rsidR="008E4C87" w:rsidRDefault="008E4C87" w:rsidP="00136513">
            <w:pPr>
              <w:jc w:val="both"/>
              <w:rPr>
                <w:color w:val="FF0000"/>
              </w:rPr>
            </w:pPr>
          </w:p>
          <w:p w14:paraId="4EF3A826" w14:textId="657AD434" w:rsidR="008E2322" w:rsidRDefault="008E2322" w:rsidP="00136513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</w:p>
          <w:p w14:paraId="11DFD081" w14:textId="260AFB78" w:rsidR="008E4C87" w:rsidRDefault="002B00B9" w:rsidP="002B00B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歷史建築</w:t>
            </w:r>
            <w:r w:rsidR="008E2322">
              <w:rPr>
                <w:rFonts w:hint="eastAsia"/>
                <w:color w:val="FF0000"/>
              </w:rPr>
              <w:t>是否具有甚高</w:t>
            </w:r>
            <w:r>
              <w:rPr>
                <w:rFonts w:hint="eastAsia"/>
                <w:color w:val="FF0000"/>
              </w:rPr>
              <w:t>保育價值</w:t>
            </w:r>
            <w:r w:rsidR="008E2322">
              <w:rPr>
                <w:rFonts w:hint="eastAsia"/>
                <w:color w:val="FF0000"/>
              </w:rPr>
              <w:t>，以</w:t>
            </w:r>
            <w:r>
              <w:rPr>
                <w:rFonts w:hint="eastAsia"/>
                <w:color w:val="FF0000"/>
              </w:rPr>
              <w:t>及其損壞程度</w:t>
            </w:r>
            <w:r w:rsidR="008E2322">
              <w:rPr>
                <w:rFonts w:hint="eastAsia"/>
                <w:color w:val="FF0000"/>
              </w:rPr>
              <w:t>是否必須拆卸</w:t>
            </w:r>
          </w:p>
          <w:p w14:paraId="5FF4FE6E" w14:textId="1A31D662" w:rsidR="002B00B9" w:rsidRDefault="002B00B9" w:rsidP="002B00B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保留的部分是否該歷史建築最具特</w:t>
            </w:r>
            <w:r w:rsidR="008E2322">
              <w:rPr>
                <w:rFonts w:hint="eastAsia"/>
                <w:color w:val="FF0000"/>
              </w:rPr>
              <w:t>色或最有假價值的部分</w:t>
            </w:r>
          </w:p>
          <w:p w14:paraId="04FA346A" w14:textId="35EC1502" w:rsidR="008E2322" w:rsidRDefault="008E2322" w:rsidP="002B00B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新建築是否切合社區的需要</w:t>
            </w:r>
          </w:p>
          <w:p w14:paraId="3CEEAB51" w14:textId="25D68EDB" w:rsidR="008E2322" w:rsidRPr="002B00B9" w:rsidRDefault="008E2322" w:rsidP="002B00B9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新舊建築的外觀是否協調</w:t>
            </w:r>
          </w:p>
          <w:p w14:paraId="3AEDE87D" w14:textId="77777777" w:rsidR="008E4C87" w:rsidRDefault="008E4C87" w:rsidP="00136513">
            <w:pPr>
              <w:jc w:val="both"/>
              <w:rPr>
                <w:color w:val="FF0000"/>
              </w:rPr>
            </w:pPr>
          </w:p>
          <w:p w14:paraId="6929906D" w14:textId="412983D6" w:rsidR="008E4C87" w:rsidRDefault="008E4C87" w:rsidP="00136513">
            <w:pPr>
              <w:jc w:val="both"/>
            </w:pPr>
          </w:p>
        </w:tc>
      </w:tr>
    </w:tbl>
    <w:p w14:paraId="0C0CE7A5" w14:textId="47CB58D6" w:rsidR="009F7BB8" w:rsidRPr="00067744" w:rsidRDefault="00067744" w:rsidP="009F7BB8">
      <w:pPr>
        <w:jc w:val="both"/>
      </w:pPr>
      <w:r w:rsidRPr="00067744">
        <w:rPr>
          <w:rFonts w:hint="eastAsia"/>
          <w:b/>
          <w:bCs/>
          <w:u w:val="thick"/>
        </w:rPr>
        <w:lastRenderedPageBreak/>
        <w:t>任務六</w:t>
      </w:r>
      <w:r>
        <w:rPr>
          <w:rFonts w:hint="eastAsia"/>
        </w:rPr>
        <w:t>：考察</w:t>
      </w:r>
      <w:proofErr w:type="gramStart"/>
      <w:r>
        <w:rPr>
          <w:rFonts w:hint="eastAsia"/>
        </w:rPr>
        <w:t>舊贊育</w:t>
      </w:r>
      <w:proofErr w:type="gramEnd"/>
      <w:r>
        <w:rPr>
          <w:rFonts w:hint="eastAsia"/>
        </w:rPr>
        <w:t>醫院（考察點</w:t>
      </w:r>
      <w:r w:rsidRPr="00067744">
        <w:rPr>
          <w:rFonts w:ascii="Times New Roman" w:eastAsia="新細明體" w:hAnsi="Times New Roman" w:cs="Times New Roman" w:hint="eastAsia"/>
        </w:rPr>
        <w:t>F</w:t>
      </w:r>
      <w:r>
        <w:rPr>
          <w:rFonts w:hint="eastAsia"/>
        </w:rPr>
        <w:t>）</w:t>
      </w:r>
    </w:p>
    <w:p w14:paraId="5B2E16F0" w14:textId="1232E79B" w:rsidR="009F7BB8" w:rsidRDefault="009F7BB8" w:rsidP="009F7BB8">
      <w:pPr>
        <w:jc w:val="both"/>
      </w:pPr>
    </w:p>
    <w:p w14:paraId="76CCDDDE" w14:textId="034CCD5B" w:rsidR="0009049E" w:rsidRDefault="007C6990" w:rsidP="004E49C7">
      <w:pPr>
        <w:pStyle w:val="a4"/>
        <w:numPr>
          <w:ilvl w:val="0"/>
          <w:numId w:val="16"/>
        </w:numPr>
        <w:ind w:leftChars="0"/>
        <w:jc w:val="both"/>
      </w:pPr>
      <w:proofErr w:type="gramStart"/>
      <w:r w:rsidRPr="007C6990">
        <w:rPr>
          <w:rFonts w:hint="eastAsia"/>
        </w:rPr>
        <w:t>舊贊育</w:t>
      </w:r>
      <w:proofErr w:type="gramEnd"/>
      <w:r w:rsidRPr="007C6990">
        <w:rPr>
          <w:rFonts w:hint="eastAsia"/>
        </w:rPr>
        <w:t>醫院</w:t>
      </w:r>
      <w:r w:rsidR="00247FB1">
        <w:rPr>
          <w:rFonts w:hint="eastAsia"/>
        </w:rPr>
        <w:t>建築</w:t>
      </w:r>
      <w:r w:rsidR="00920F90">
        <w:rPr>
          <w:rFonts w:hint="eastAsia"/>
        </w:rPr>
        <w:t>特點</w:t>
      </w:r>
      <w:r w:rsidR="00BC38AD">
        <w:rPr>
          <w:rFonts w:hint="eastAsia"/>
        </w:rPr>
        <w:t>之一</w:t>
      </w:r>
      <w:r w:rsidR="008A0E92">
        <w:rPr>
          <w:rFonts w:hint="eastAsia"/>
        </w:rPr>
        <w:t>，在於包含中西文化元素（包括外牆和內部裝飾）</w:t>
      </w:r>
      <w:r w:rsidR="00BC38AD">
        <w:rPr>
          <w:rFonts w:hint="eastAsia"/>
        </w:rPr>
        <w:t>。</w:t>
      </w:r>
      <w:r w:rsidR="00920F90">
        <w:rPr>
          <w:rFonts w:hint="eastAsia"/>
        </w:rPr>
        <w:t>試分別拍攝一張體現這個特點的相片，將它們貼在以下表格之內。</w:t>
      </w:r>
    </w:p>
    <w:p w14:paraId="38D179F1" w14:textId="77777777" w:rsidR="00920F90" w:rsidRDefault="00920F90" w:rsidP="00920F9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20F90" w14:paraId="050797BD" w14:textId="77777777" w:rsidTr="00920F90">
        <w:tc>
          <w:tcPr>
            <w:tcW w:w="4148" w:type="dxa"/>
          </w:tcPr>
          <w:p w14:paraId="1FFAF8D4" w14:textId="6132153F" w:rsidR="00920F90" w:rsidRDefault="00920F90" w:rsidP="00920F90">
            <w:pPr>
              <w:jc w:val="center"/>
            </w:pPr>
            <w:r>
              <w:rPr>
                <w:rFonts w:hint="eastAsia"/>
              </w:rPr>
              <w:t>體現中華文化的建築元素</w:t>
            </w:r>
          </w:p>
        </w:tc>
        <w:tc>
          <w:tcPr>
            <w:tcW w:w="4148" w:type="dxa"/>
          </w:tcPr>
          <w:p w14:paraId="7A28A9D0" w14:textId="7B56A7AA" w:rsidR="00920F90" w:rsidRDefault="00920F90" w:rsidP="00920F90">
            <w:pPr>
              <w:jc w:val="center"/>
            </w:pPr>
            <w:r>
              <w:rPr>
                <w:rFonts w:hint="eastAsia"/>
              </w:rPr>
              <w:t>體現西方文化的建築元素</w:t>
            </w:r>
          </w:p>
        </w:tc>
      </w:tr>
      <w:tr w:rsidR="00920F90" w14:paraId="0CB1524A" w14:textId="77777777" w:rsidTr="00920F90">
        <w:tc>
          <w:tcPr>
            <w:tcW w:w="4148" w:type="dxa"/>
          </w:tcPr>
          <w:p w14:paraId="1A971398" w14:textId="77777777" w:rsidR="005A4096" w:rsidRDefault="005A4096" w:rsidP="00920F90">
            <w:pPr>
              <w:jc w:val="both"/>
              <w:rPr>
                <w:color w:val="EE0000"/>
              </w:rPr>
            </w:pPr>
          </w:p>
          <w:p w14:paraId="07291BCD" w14:textId="34B4E3E2" w:rsidR="00920F90" w:rsidRDefault="005A4096" w:rsidP="00920F90">
            <w:pPr>
              <w:jc w:val="both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可選擇拍攝的對象，</w:t>
            </w:r>
            <w:r w:rsidR="00920F90" w:rsidRPr="004931BE">
              <w:rPr>
                <w:rFonts w:hint="eastAsia"/>
                <w:color w:val="EE0000"/>
              </w:rPr>
              <w:t>例如：</w:t>
            </w:r>
          </w:p>
          <w:p w14:paraId="2E52072F" w14:textId="77777777" w:rsidR="00AF5F5C" w:rsidRPr="004931BE" w:rsidRDefault="00AF5F5C" w:rsidP="00920F90">
            <w:pPr>
              <w:jc w:val="both"/>
              <w:rPr>
                <w:color w:val="EE0000"/>
              </w:rPr>
            </w:pPr>
          </w:p>
          <w:p w14:paraId="0AF27515" w14:textId="77777777" w:rsidR="00920F90" w:rsidRDefault="00920F90" w:rsidP="00920F90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r w:rsidRPr="00920F90">
              <w:rPr>
                <w:rFonts w:hint="eastAsia"/>
                <w:color w:val="EE0000"/>
              </w:rPr>
              <w:t>中式屋頂瓦片</w:t>
            </w:r>
          </w:p>
          <w:p w14:paraId="549A5B01" w14:textId="77777777" w:rsidR="005A4096" w:rsidRPr="00920F90" w:rsidRDefault="005A4096" w:rsidP="005A4096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0F54D4DA" w14:textId="7462DED6" w:rsidR="00920F90" w:rsidRPr="00920F90" w:rsidRDefault="00920F90" w:rsidP="00920F90">
            <w:pPr>
              <w:pStyle w:val="a4"/>
              <w:numPr>
                <w:ilvl w:val="0"/>
                <w:numId w:val="7"/>
              </w:numPr>
              <w:ind w:leftChars="0"/>
              <w:jc w:val="both"/>
            </w:pPr>
            <w:r w:rsidRPr="00920F90">
              <w:rPr>
                <w:rFonts w:hint="eastAsia"/>
                <w:color w:val="EE0000"/>
              </w:rPr>
              <w:t>正門的中式對聯</w:t>
            </w:r>
          </w:p>
        </w:tc>
        <w:tc>
          <w:tcPr>
            <w:tcW w:w="4148" w:type="dxa"/>
          </w:tcPr>
          <w:p w14:paraId="7303065F" w14:textId="77777777" w:rsidR="00AF5F5C" w:rsidRDefault="00AF5F5C" w:rsidP="00920F90">
            <w:pPr>
              <w:jc w:val="both"/>
              <w:rPr>
                <w:color w:val="EE0000"/>
              </w:rPr>
            </w:pPr>
          </w:p>
          <w:p w14:paraId="7DEE3A30" w14:textId="347120C5" w:rsidR="00920F90" w:rsidRPr="004931BE" w:rsidRDefault="00AF5F5C" w:rsidP="00920F90">
            <w:pPr>
              <w:jc w:val="both"/>
              <w:rPr>
                <w:color w:val="EE0000"/>
              </w:rPr>
            </w:pPr>
            <w:r w:rsidRPr="00AF5F5C">
              <w:rPr>
                <w:rFonts w:hint="eastAsia"/>
                <w:color w:val="EE0000"/>
              </w:rPr>
              <w:t>可選擇拍攝的對象，</w:t>
            </w:r>
            <w:r w:rsidR="00920F90" w:rsidRPr="004931BE">
              <w:rPr>
                <w:rFonts w:hint="eastAsia"/>
                <w:color w:val="EE0000"/>
              </w:rPr>
              <w:t>例如：</w:t>
            </w:r>
          </w:p>
          <w:p w14:paraId="7FEB556F" w14:textId="77777777" w:rsidR="00AF5F5C" w:rsidRDefault="00AF5F5C" w:rsidP="00AF5F5C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56551CD3" w14:textId="56185E6D" w:rsidR="00920F90" w:rsidRPr="004931BE" w:rsidRDefault="004931BE" w:rsidP="004931BE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r w:rsidRPr="004931BE">
              <w:rPr>
                <w:rFonts w:hint="eastAsia"/>
                <w:color w:val="EE0000"/>
              </w:rPr>
              <w:t>西式紅磚外牆</w:t>
            </w:r>
          </w:p>
          <w:p w14:paraId="723E51F5" w14:textId="77777777" w:rsidR="00AF5F5C" w:rsidRPr="00AF5F5C" w:rsidRDefault="00AF5F5C" w:rsidP="00AF5F5C">
            <w:pPr>
              <w:pStyle w:val="a4"/>
              <w:ind w:leftChars="0" w:left="340"/>
              <w:jc w:val="both"/>
            </w:pPr>
          </w:p>
          <w:p w14:paraId="6DD79137" w14:textId="02397B5D" w:rsidR="004931BE" w:rsidRPr="005A4096" w:rsidRDefault="004931BE" w:rsidP="004931BE">
            <w:pPr>
              <w:pStyle w:val="a4"/>
              <w:numPr>
                <w:ilvl w:val="0"/>
                <w:numId w:val="7"/>
              </w:numPr>
              <w:ind w:leftChars="0"/>
              <w:jc w:val="both"/>
            </w:pPr>
            <w:r w:rsidRPr="004931BE">
              <w:rPr>
                <w:rFonts w:hint="eastAsia"/>
                <w:color w:val="EE0000"/>
              </w:rPr>
              <w:t>建築物內的西式螺旋樓梯</w:t>
            </w:r>
          </w:p>
          <w:p w14:paraId="06A4D756" w14:textId="77777777" w:rsidR="005A4096" w:rsidRDefault="005A4096" w:rsidP="005A4096">
            <w:pPr>
              <w:jc w:val="both"/>
            </w:pPr>
          </w:p>
          <w:p w14:paraId="153E363B" w14:textId="77777777" w:rsidR="005A4096" w:rsidRDefault="005A4096" w:rsidP="005A4096">
            <w:pPr>
              <w:jc w:val="both"/>
            </w:pPr>
          </w:p>
          <w:p w14:paraId="74F1532E" w14:textId="77777777" w:rsidR="005A4096" w:rsidRDefault="005A4096" w:rsidP="005A4096">
            <w:pPr>
              <w:jc w:val="both"/>
            </w:pPr>
          </w:p>
          <w:p w14:paraId="49EC90D4" w14:textId="77777777" w:rsidR="005A4096" w:rsidRDefault="005A4096" w:rsidP="005A4096">
            <w:pPr>
              <w:jc w:val="both"/>
            </w:pPr>
          </w:p>
          <w:p w14:paraId="3C73A741" w14:textId="77777777" w:rsidR="005A4096" w:rsidRDefault="005A4096" w:rsidP="005A4096">
            <w:pPr>
              <w:jc w:val="both"/>
            </w:pPr>
          </w:p>
          <w:p w14:paraId="3F298A10" w14:textId="77777777" w:rsidR="005A4096" w:rsidRDefault="005A4096" w:rsidP="005A4096">
            <w:pPr>
              <w:jc w:val="both"/>
            </w:pPr>
          </w:p>
          <w:p w14:paraId="6ACE3DBE" w14:textId="77777777" w:rsidR="005A4096" w:rsidRDefault="005A4096" w:rsidP="005A4096">
            <w:pPr>
              <w:jc w:val="both"/>
            </w:pPr>
          </w:p>
          <w:p w14:paraId="42E83EAF" w14:textId="77777777" w:rsidR="005A4096" w:rsidRDefault="005A4096" w:rsidP="005A4096">
            <w:pPr>
              <w:jc w:val="both"/>
            </w:pPr>
          </w:p>
          <w:p w14:paraId="02F203B2" w14:textId="77777777" w:rsidR="005A4096" w:rsidRDefault="005A4096" w:rsidP="005A4096">
            <w:pPr>
              <w:jc w:val="both"/>
            </w:pPr>
          </w:p>
          <w:p w14:paraId="44766299" w14:textId="27845747" w:rsidR="005A4096" w:rsidRPr="00920F90" w:rsidRDefault="005A4096" w:rsidP="005A4096">
            <w:pPr>
              <w:jc w:val="both"/>
            </w:pPr>
          </w:p>
        </w:tc>
      </w:tr>
    </w:tbl>
    <w:p w14:paraId="5DC7EB9C" w14:textId="77777777" w:rsidR="00920F90" w:rsidRDefault="00920F90" w:rsidP="00920F90">
      <w:pPr>
        <w:jc w:val="both"/>
      </w:pPr>
    </w:p>
    <w:p w14:paraId="1919A3B6" w14:textId="2BFF8115" w:rsidR="004E49C7" w:rsidRDefault="0009049E" w:rsidP="004E49C7">
      <w:pPr>
        <w:pStyle w:val="a4"/>
        <w:numPr>
          <w:ilvl w:val="0"/>
          <w:numId w:val="16"/>
        </w:numPr>
        <w:ind w:leftChars="0"/>
        <w:jc w:val="both"/>
      </w:pPr>
      <w:r>
        <w:rPr>
          <w:rFonts w:hint="eastAsia"/>
        </w:rPr>
        <w:t>保留歷史建築物的原貌，但轉變其使用功能</w:t>
      </w:r>
      <w:bookmarkStart w:id="4" w:name="_Hlk226725900"/>
      <w:r>
        <w:rPr>
          <w:rFonts w:hint="eastAsia"/>
        </w:rPr>
        <w:t>，你認為這種保育方式體現了</w:t>
      </w:r>
      <w:r w:rsidR="00BC38AD">
        <w:rPr>
          <w:rFonts w:hint="eastAsia"/>
        </w:rPr>
        <w:t>甚麼</w:t>
      </w:r>
      <w:r>
        <w:rPr>
          <w:rFonts w:hint="eastAsia"/>
        </w:rPr>
        <w:t>優點？</w:t>
      </w:r>
      <w:bookmarkEnd w:id="4"/>
      <w:r>
        <w:rPr>
          <w:rFonts w:hint="eastAsia"/>
        </w:rPr>
        <w:t>試以</w:t>
      </w:r>
      <w:proofErr w:type="gramStart"/>
      <w:r>
        <w:rPr>
          <w:rFonts w:hint="eastAsia"/>
        </w:rPr>
        <w:t>舊贊育</w:t>
      </w:r>
      <w:proofErr w:type="gramEnd"/>
      <w:r>
        <w:rPr>
          <w:rFonts w:hint="eastAsia"/>
        </w:rPr>
        <w:t>醫院活化為成為</w:t>
      </w:r>
      <w:r w:rsidRPr="004E49C7">
        <w:rPr>
          <w:rFonts w:hint="eastAsia"/>
        </w:rPr>
        <w:t>西區社區中心</w:t>
      </w:r>
      <w:r>
        <w:rPr>
          <w:rFonts w:hint="eastAsia"/>
        </w:rPr>
        <w:t>為例，簡略說明。</w:t>
      </w:r>
    </w:p>
    <w:p w14:paraId="4973B89D" w14:textId="77777777" w:rsidR="005A4096" w:rsidRDefault="005A4096" w:rsidP="009F7BB8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49C7" w14:paraId="6318D325" w14:textId="77777777" w:rsidTr="004E49C7">
        <w:tc>
          <w:tcPr>
            <w:tcW w:w="8296" w:type="dxa"/>
          </w:tcPr>
          <w:p w14:paraId="3BECB68C" w14:textId="77777777" w:rsidR="005A4096" w:rsidRDefault="005A4096" w:rsidP="005A4096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5C1B56F4" w14:textId="36036955" w:rsidR="0009049E" w:rsidRDefault="004E49C7" w:rsidP="0009049E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proofErr w:type="gramStart"/>
            <w:r w:rsidRPr="00247FB1">
              <w:rPr>
                <w:rFonts w:hint="eastAsia"/>
                <w:color w:val="EE0000"/>
              </w:rPr>
              <w:t>舊贊育</w:t>
            </w:r>
            <w:proofErr w:type="gramEnd"/>
            <w:r w:rsidRPr="00247FB1">
              <w:rPr>
                <w:rFonts w:hint="eastAsia"/>
                <w:color w:val="EE0000"/>
              </w:rPr>
              <w:t>醫院一方面通過專業修復保留了</w:t>
            </w:r>
            <w:r w:rsidR="0009049E" w:rsidRPr="00247FB1">
              <w:rPr>
                <w:rFonts w:hint="eastAsia"/>
                <w:color w:val="EE0000"/>
              </w:rPr>
              <w:t>它的</w:t>
            </w:r>
            <w:r w:rsidRPr="00247FB1">
              <w:rPr>
                <w:rFonts w:hint="eastAsia"/>
                <w:color w:val="EE0000"/>
              </w:rPr>
              <w:t>建築特色；另一方面將其改造為社區中心，賦予其新的社會功能，實現了歷史建築與當代生活的融合。</w:t>
            </w:r>
          </w:p>
          <w:p w14:paraId="16983DE4" w14:textId="77777777" w:rsidR="005A4096" w:rsidRPr="00247FB1" w:rsidRDefault="005A4096" w:rsidP="005A4096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41782E1D" w14:textId="6E6A4C75" w:rsidR="004E49C7" w:rsidRPr="005A4096" w:rsidRDefault="004E49C7" w:rsidP="0009049E">
            <w:pPr>
              <w:pStyle w:val="a4"/>
              <w:numPr>
                <w:ilvl w:val="0"/>
                <w:numId w:val="7"/>
              </w:numPr>
              <w:ind w:leftChars="0"/>
              <w:jc w:val="both"/>
            </w:pPr>
            <w:r w:rsidRPr="00247FB1">
              <w:rPr>
                <w:rFonts w:hint="eastAsia"/>
                <w:color w:val="EE0000"/>
              </w:rPr>
              <w:t>這種</w:t>
            </w:r>
            <w:r w:rsidR="0009049E" w:rsidRPr="00247FB1">
              <w:rPr>
                <w:rFonts w:hint="eastAsia"/>
                <w:color w:val="EE0000"/>
              </w:rPr>
              <w:t>保育方式的優點，在於</w:t>
            </w:r>
            <w:r w:rsidRPr="00247FB1">
              <w:rPr>
                <w:rFonts w:hint="eastAsia"/>
                <w:color w:val="EE0000"/>
              </w:rPr>
              <w:t>文物保育不是靜態</w:t>
            </w:r>
            <w:r w:rsidR="0009049E" w:rsidRPr="00247FB1">
              <w:rPr>
                <w:rFonts w:hint="eastAsia"/>
                <w:color w:val="EE0000"/>
              </w:rPr>
              <w:t>保</w:t>
            </w:r>
            <w:r w:rsidRPr="00247FB1">
              <w:rPr>
                <w:rFonts w:hint="eastAsia"/>
                <w:color w:val="EE0000"/>
              </w:rPr>
              <w:t>存，而是</w:t>
            </w:r>
            <w:r w:rsidR="00BC38AD">
              <w:rPr>
                <w:rFonts w:hint="eastAsia"/>
                <w:color w:val="EE0000"/>
              </w:rPr>
              <w:t>將它們</w:t>
            </w:r>
            <w:r w:rsidRPr="00247FB1">
              <w:rPr>
                <w:rFonts w:hint="eastAsia"/>
                <w:color w:val="EE0000"/>
              </w:rPr>
              <w:t>動態利用</w:t>
            </w:r>
            <w:r w:rsidR="00BC38AD">
              <w:rPr>
                <w:rFonts w:hint="eastAsia"/>
                <w:color w:val="EE0000"/>
              </w:rPr>
              <w:t>。</w:t>
            </w:r>
            <w:r w:rsidRPr="00247FB1">
              <w:rPr>
                <w:rFonts w:hint="eastAsia"/>
                <w:color w:val="EE0000"/>
              </w:rPr>
              <w:t>讓歷史建築重新融入社區，服務於當代社會，</w:t>
            </w:r>
            <w:r w:rsidR="00BC38AD">
              <w:rPr>
                <w:rFonts w:hint="eastAsia"/>
                <w:color w:val="EE0000"/>
              </w:rPr>
              <w:t>可以</w:t>
            </w:r>
            <w:r w:rsidR="00DB3CBD">
              <w:rPr>
                <w:rFonts w:hint="eastAsia"/>
                <w:color w:val="EE0000"/>
              </w:rPr>
              <w:t>更好地</w:t>
            </w:r>
            <w:r w:rsidRPr="00247FB1">
              <w:rPr>
                <w:rFonts w:hint="eastAsia"/>
                <w:color w:val="EE0000"/>
              </w:rPr>
              <w:t>延續</w:t>
            </w:r>
            <w:r w:rsidR="00DB3CBD">
              <w:rPr>
                <w:rFonts w:hint="eastAsia"/>
                <w:color w:val="EE0000"/>
              </w:rPr>
              <w:t>歷史建築的價值</w:t>
            </w:r>
            <w:r w:rsidRPr="00247FB1">
              <w:rPr>
                <w:rFonts w:hint="eastAsia"/>
                <w:color w:val="EE0000"/>
              </w:rPr>
              <w:t>。</w:t>
            </w:r>
          </w:p>
          <w:p w14:paraId="0D3BA814" w14:textId="77777777" w:rsidR="005A4096" w:rsidRDefault="005A4096" w:rsidP="005A4096">
            <w:pPr>
              <w:jc w:val="both"/>
            </w:pPr>
          </w:p>
          <w:p w14:paraId="0CA06BC2" w14:textId="77777777" w:rsidR="005A4096" w:rsidRDefault="005A4096" w:rsidP="005A4096">
            <w:pPr>
              <w:jc w:val="both"/>
            </w:pPr>
          </w:p>
          <w:p w14:paraId="4C07F89A" w14:textId="77777777" w:rsidR="005A4096" w:rsidRDefault="005A4096" w:rsidP="005A4096">
            <w:pPr>
              <w:jc w:val="both"/>
            </w:pPr>
          </w:p>
          <w:p w14:paraId="67109517" w14:textId="77777777" w:rsidR="00364672" w:rsidRDefault="00364672" w:rsidP="005A4096">
            <w:pPr>
              <w:jc w:val="both"/>
            </w:pPr>
          </w:p>
          <w:p w14:paraId="7A1718A1" w14:textId="3280F690" w:rsidR="00364672" w:rsidRDefault="00364672" w:rsidP="005A4096">
            <w:pPr>
              <w:jc w:val="both"/>
            </w:pPr>
          </w:p>
        </w:tc>
      </w:tr>
    </w:tbl>
    <w:p w14:paraId="45EBE6CC" w14:textId="66C38C30" w:rsidR="009F7BB8" w:rsidRDefault="00834D27" w:rsidP="005A4096">
      <w:pPr>
        <w:pStyle w:val="a4"/>
        <w:numPr>
          <w:ilvl w:val="0"/>
          <w:numId w:val="16"/>
        </w:numPr>
        <w:ind w:leftChars="0"/>
        <w:jc w:val="both"/>
      </w:pPr>
      <w:proofErr w:type="gramStart"/>
      <w:r>
        <w:rPr>
          <w:rFonts w:hint="eastAsia"/>
        </w:rPr>
        <w:lastRenderedPageBreak/>
        <w:t>舊贊育</w:t>
      </w:r>
      <w:proofErr w:type="gramEnd"/>
      <w:r>
        <w:rPr>
          <w:rFonts w:hint="eastAsia"/>
        </w:rPr>
        <w:t>醫院是香港第一</w:t>
      </w:r>
      <w:r w:rsidRPr="00834D27">
        <w:rPr>
          <w:rFonts w:hint="eastAsia"/>
        </w:rPr>
        <w:t>所華人產科醫院</w:t>
      </w:r>
      <w:r>
        <w:rPr>
          <w:rFonts w:hint="eastAsia"/>
        </w:rPr>
        <w:t>，</w:t>
      </w:r>
      <w:r w:rsidR="006E3201">
        <w:rPr>
          <w:rFonts w:hint="eastAsia"/>
        </w:rPr>
        <w:t>並提供培訓華人助產士的課程。以</w:t>
      </w:r>
      <w:r w:rsidR="001D5896">
        <w:rPr>
          <w:rFonts w:hint="eastAsia"/>
        </w:rPr>
        <w:t>香港於</w:t>
      </w:r>
      <w:r w:rsidR="001227FB" w:rsidRPr="001227FB">
        <w:rPr>
          <w:rFonts w:ascii="Times New Roman" w:hAnsi="Times New Roman" w:cs="Times New Roman"/>
        </w:rPr>
        <w:t>20</w:t>
      </w:r>
      <w:r w:rsidR="006E3201">
        <w:rPr>
          <w:rFonts w:hint="eastAsia"/>
        </w:rPr>
        <w:t>世紀初期</w:t>
      </w:r>
      <w:r w:rsidR="001D5896">
        <w:rPr>
          <w:rFonts w:hint="eastAsia"/>
        </w:rPr>
        <w:t>的情況而言，</w:t>
      </w:r>
      <w:proofErr w:type="gramStart"/>
      <w:r w:rsidR="001D5896" w:rsidRPr="006E3201">
        <w:rPr>
          <w:rFonts w:hint="eastAsia"/>
        </w:rPr>
        <w:t>舊贊育</w:t>
      </w:r>
      <w:proofErr w:type="gramEnd"/>
      <w:r w:rsidR="001D5896" w:rsidRPr="006E3201">
        <w:rPr>
          <w:rFonts w:hint="eastAsia"/>
        </w:rPr>
        <w:t>醫院</w:t>
      </w:r>
      <w:r w:rsidR="001D5896">
        <w:rPr>
          <w:rFonts w:hint="eastAsia"/>
        </w:rPr>
        <w:t>的成立及其培訓課程，帶來了哪些重要貢獻？</w:t>
      </w:r>
    </w:p>
    <w:p w14:paraId="3DF5CF8D" w14:textId="77777777" w:rsidR="001D5896" w:rsidRDefault="001D5896" w:rsidP="001D5896">
      <w:pPr>
        <w:pStyle w:val="a4"/>
        <w:ind w:leftChars="0" w:left="36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D5896" w14:paraId="3D34401B" w14:textId="77777777" w:rsidTr="001D5896">
        <w:tc>
          <w:tcPr>
            <w:tcW w:w="8296" w:type="dxa"/>
          </w:tcPr>
          <w:p w14:paraId="04B4FC0B" w14:textId="77777777" w:rsidR="005A4096" w:rsidRDefault="005A4096" w:rsidP="005A4096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0EEE2853" w14:textId="7F21B18B" w:rsidR="001D5896" w:rsidRDefault="004E7509" w:rsidP="001D5896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color w:val="EE0000"/>
              </w:rPr>
            </w:pPr>
            <w:r w:rsidRPr="004E7509">
              <w:rPr>
                <w:rFonts w:ascii="Times New Roman" w:hAnsi="Times New Roman" w:cs="Times New Roman"/>
                <w:color w:val="EE0000"/>
              </w:rPr>
              <w:t>19</w:t>
            </w:r>
            <w:r w:rsidR="001D5896" w:rsidRPr="004E7509">
              <w:rPr>
                <w:rFonts w:ascii="Times New Roman" w:hAnsi="Times New Roman" w:cs="Times New Roman"/>
                <w:color w:val="EE0000"/>
              </w:rPr>
              <w:t>世紀末至</w:t>
            </w:r>
            <w:r w:rsidRPr="004E7509">
              <w:rPr>
                <w:rFonts w:ascii="Times New Roman" w:hAnsi="Times New Roman" w:cs="Times New Roman"/>
                <w:color w:val="EE0000"/>
              </w:rPr>
              <w:t>20</w:t>
            </w:r>
            <w:r w:rsidR="001D5896" w:rsidRPr="009B796C">
              <w:rPr>
                <w:rFonts w:hint="eastAsia"/>
                <w:color w:val="EE0000"/>
              </w:rPr>
              <w:t>世紀初，香港鼠疫肆虐，當時華人居住環境</w:t>
            </w:r>
            <w:r w:rsidR="005A4F71">
              <w:rPr>
                <w:rFonts w:hint="eastAsia"/>
                <w:color w:val="EE0000"/>
              </w:rPr>
              <w:t>欠佳</w:t>
            </w:r>
            <w:r w:rsidR="001D5896" w:rsidRPr="009B796C">
              <w:rPr>
                <w:rFonts w:hint="eastAsia"/>
                <w:color w:val="EE0000"/>
              </w:rPr>
              <w:t>，現代醫療服務不足，嬰兒夭折率甚高。</w:t>
            </w:r>
            <w:proofErr w:type="gramStart"/>
            <w:r w:rsidR="001D5896" w:rsidRPr="009B796C">
              <w:rPr>
                <w:rFonts w:hint="eastAsia"/>
                <w:color w:val="EE0000"/>
              </w:rPr>
              <w:t>舊贊育</w:t>
            </w:r>
            <w:proofErr w:type="gramEnd"/>
            <w:r w:rsidR="001D5896" w:rsidRPr="009B796C">
              <w:rPr>
                <w:rFonts w:hint="eastAsia"/>
                <w:color w:val="EE0000"/>
              </w:rPr>
              <w:t>醫院於</w:t>
            </w:r>
            <w:r w:rsidR="001D5896" w:rsidRPr="008C3B4E">
              <w:rPr>
                <w:rFonts w:ascii="Times New Roman" w:hAnsi="Times New Roman" w:cs="Times New Roman"/>
                <w:color w:val="EE0000"/>
              </w:rPr>
              <w:t>1922</w:t>
            </w:r>
            <w:r w:rsidR="001D5896" w:rsidRPr="009B796C">
              <w:rPr>
                <w:rFonts w:hint="eastAsia"/>
                <w:color w:val="EE0000"/>
              </w:rPr>
              <w:t>年建成，為華人孕婦提供西醫接生服務，大大降低嬰兒夭折率</w:t>
            </w:r>
            <w:r w:rsidR="009B796C" w:rsidRPr="009B796C">
              <w:rPr>
                <w:rFonts w:hint="eastAsia"/>
                <w:color w:val="EE0000"/>
              </w:rPr>
              <w:t>，造福社會</w:t>
            </w:r>
            <w:r w:rsidR="001D5896" w:rsidRPr="009B796C">
              <w:rPr>
                <w:rFonts w:hint="eastAsia"/>
                <w:color w:val="EE0000"/>
              </w:rPr>
              <w:t>。</w:t>
            </w:r>
          </w:p>
          <w:p w14:paraId="62EAF910" w14:textId="77777777" w:rsidR="005A4096" w:rsidRPr="009B796C" w:rsidRDefault="005A4096" w:rsidP="005A4096">
            <w:pPr>
              <w:pStyle w:val="a4"/>
              <w:ind w:leftChars="0" w:left="340"/>
              <w:jc w:val="both"/>
              <w:rPr>
                <w:color w:val="EE0000"/>
              </w:rPr>
            </w:pPr>
          </w:p>
          <w:p w14:paraId="171AB545" w14:textId="77777777" w:rsidR="001D5896" w:rsidRPr="005A4096" w:rsidRDefault="001D5896" w:rsidP="001D5896">
            <w:pPr>
              <w:pStyle w:val="a4"/>
              <w:numPr>
                <w:ilvl w:val="0"/>
                <w:numId w:val="7"/>
              </w:numPr>
              <w:ind w:leftChars="0"/>
              <w:jc w:val="both"/>
            </w:pPr>
            <w:proofErr w:type="gramStart"/>
            <w:r w:rsidRPr="009B796C">
              <w:rPr>
                <w:rFonts w:hint="eastAsia"/>
                <w:color w:val="EE0000"/>
              </w:rPr>
              <w:t>舊贊育</w:t>
            </w:r>
            <w:proofErr w:type="gramEnd"/>
            <w:r w:rsidRPr="009B796C">
              <w:rPr>
                <w:rFonts w:hint="eastAsia"/>
                <w:color w:val="EE0000"/>
              </w:rPr>
              <w:t>醫院開辦華籍助產士訓練課程，為華人婦女開啟</w:t>
            </w:r>
            <w:r w:rsidR="009B796C" w:rsidRPr="009B796C">
              <w:rPr>
                <w:rFonts w:hint="eastAsia"/>
                <w:color w:val="EE0000"/>
              </w:rPr>
              <w:t>參與</w:t>
            </w:r>
            <w:r w:rsidRPr="009B796C">
              <w:rPr>
                <w:rFonts w:hint="eastAsia"/>
                <w:color w:val="EE0000"/>
              </w:rPr>
              <w:t>護理專業的</w:t>
            </w:r>
            <w:r w:rsidR="009B796C" w:rsidRPr="009B796C">
              <w:rPr>
                <w:rFonts w:hint="eastAsia"/>
                <w:color w:val="EE0000"/>
              </w:rPr>
              <w:t>途徑</w:t>
            </w:r>
            <w:r w:rsidRPr="009B796C">
              <w:rPr>
                <w:rFonts w:hint="eastAsia"/>
                <w:color w:val="EE0000"/>
              </w:rPr>
              <w:t>，</w:t>
            </w:r>
            <w:r w:rsidR="009B796C" w:rsidRPr="009B796C">
              <w:rPr>
                <w:rFonts w:hint="eastAsia"/>
                <w:color w:val="EE0000"/>
              </w:rPr>
              <w:t>不僅增加婦女的投身職場的機會，亦有助華人社會接受西式接生技術</w:t>
            </w:r>
            <w:r w:rsidRPr="009B796C">
              <w:rPr>
                <w:rFonts w:hint="eastAsia"/>
                <w:color w:val="EE0000"/>
              </w:rPr>
              <w:t>。</w:t>
            </w:r>
          </w:p>
          <w:p w14:paraId="1638C61B" w14:textId="77777777" w:rsidR="005A4096" w:rsidRDefault="005A4096" w:rsidP="005A4096">
            <w:pPr>
              <w:jc w:val="both"/>
            </w:pPr>
          </w:p>
          <w:p w14:paraId="02E3FFB9" w14:textId="77777777" w:rsidR="005A4096" w:rsidRDefault="005A4096" w:rsidP="005A4096">
            <w:pPr>
              <w:jc w:val="both"/>
            </w:pPr>
          </w:p>
          <w:p w14:paraId="50B1AEEE" w14:textId="77777777" w:rsidR="005A4096" w:rsidRDefault="005A4096" w:rsidP="005A4096">
            <w:pPr>
              <w:jc w:val="both"/>
            </w:pPr>
          </w:p>
          <w:p w14:paraId="0CD75029" w14:textId="77777777" w:rsidR="005A4096" w:rsidRDefault="005A4096" w:rsidP="005A4096">
            <w:pPr>
              <w:jc w:val="both"/>
            </w:pPr>
          </w:p>
          <w:p w14:paraId="7AFB7555" w14:textId="77777777" w:rsidR="005A4096" w:rsidRDefault="005A4096" w:rsidP="005A4096">
            <w:pPr>
              <w:jc w:val="both"/>
            </w:pPr>
          </w:p>
          <w:p w14:paraId="43929109" w14:textId="77777777" w:rsidR="005A4096" w:rsidRDefault="005A4096" w:rsidP="005A4096">
            <w:pPr>
              <w:jc w:val="both"/>
            </w:pPr>
          </w:p>
          <w:p w14:paraId="7A09A514" w14:textId="77777777" w:rsidR="005A4096" w:rsidRDefault="005A4096" w:rsidP="005A4096">
            <w:pPr>
              <w:jc w:val="both"/>
            </w:pPr>
          </w:p>
          <w:p w14:paraId="58D8F809" w14:textId="77777777" w:rsidR="005A4096" w:rsidRDefault="005A4096" w:rsidP="005A4096">
            <w:pPr>
              <w:jc w:val="both"/>
            </w:pPr>
          </w:p>
          <w:p w14:paraId="0588D3FA" w14:textId="77777777" w:rsidR="005A4096" w:rsidRDefault="005A4096" w:rsidP="005A4096">
            <w:pPr>
              <w:jc w:val="both"/>
            </w:pPr>
          </w:p>
          <w:p w14:paraId="35A89A77" w14:textId="77777777" w:rsidR="005A4096" w:rsidRDefault="005A4096" w:rsidP="005A4096">
            <w:pPr>
              <w:jc w:val="both"/>
            </w:pPr>
          </w:p>
          <w:p w14:paraId="1E22BEEE" w14:textId="77777777" w:rsidR="005A4096" w:rsidRDefault="005A4096" w:rsidP="005A4096">
            <w:pPr>
              <w:jc w:val="both"/>
            </w:pPr>
          </w:p>
          <w:p w14:paraId="2A55EB65" w14:textId="2559F6AB" w:rsidR="005A4096" w:rsidRDefault="005A4096" w:rsidP="005A4096">
            <w:pPr>
              <w:jc w:val="both"/>
            </w:pPr>
          </w:p>
        </w:tc>
      </w:tr>
    </w:tbl>
    <w:p w14:paraId="3536C17A" w14:textId="77777777" w:rsidR="007D073B" w:rsidRDefault="007D073B" w:rsidP="009F7BB8">
      <w:pPr>
        <w:jc w:val="both"/>
      </w:pPr>
    </w:p>
    <w:p w14:paraId="5B2889D4" w14:textId="77777777" w:rsidR="007D073B" w:rsidRDefault="007D073B" w:rsidP="009F7BB8">
      <w:pPr>
        <w:jc w:val="both"/>
      </w:pPr>
    </w:p>
    <w:p w14:paraId="1374813F" w14:textId="77777777" w:rsidR="009F7BB8" w:rsidRDefault="009F7BB8" w:rsidP="009F7BB8">
      <w:pPr>
        <w:jc w:val="both"/>
      </w:pPr>
    </w:p>
    <w:p w14:paraId="1F964580" w14:textId="78520440" w:rsidR="009D3D09" w:rsidRDefault="009D3D09"/>
    <w:p w14:paraId="7D79FE56" w14:textId="4C1F2972" w:rsidR="004D10A3" w:rsidRDefault="004D10A3"/>
    <w:p w14:paraId="6285CC29" w14:textId="41F62141" w:rsidR="004D10A3" w:rsidRDefault="004D10A3"/>
    <w:p w14:paraId="1A6684B8" w14:textId="5D479B89" w:rsidR="004D10A3" w:rsidRDefault="004D10A3"/>
    <w:p w14:paraId="1F26BD59" w14:textId="2C3ACC5C" w:rsidR="00716198" w:rsidRDefault="00716198"/>
    <w:p w14:paraId="66BEB4C5" w14:textId="3D29D11E" w:rsidR="00716198" w:rsidRDefault="00716198"/>
    <w:p w14:paraId="084846CA" w14:textId="57D07385" w:rsidR="00716198" w:rsidRDefault="00716198"/>
    <w:p w14:paraId="72ECA1BC" w14:textId="7B05A321" w:rsidR="00716198" w:rsidRDefault="00716198"/>
    <w:p w14:paraId="22501051" w14:textId="748EB97B" w:rsidR="00716198" w:rsidRDefault="00716198"/>
    <w:p w14:paraId="226E9D85" w14:textId="089DB848" w:rsidR="00716198" w:rsidRDefault="00716198"/>
    <w:p w14:paraId="25B36824" w14:textId="6EAEF994" w:rsidR="00716198" w:rsidRDefault="00716198"/>
    <w:p w14:paraId="54B9FD6D" w14:textId="77777777" w:rsidR="00716198" w:rsidRDefault="00716198"/>
    <w:p w14:paraId="45FF48E3" w14:textId="4BEF142C" w:rsidR="0008584F" w:rsidRPr="00203161" w:rsidRDefault="0008584F" w:rsidP="0008584F">
      <w:pPr>
        <w:pStyle w:val="a4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b/>
          <w:noProof/>
          <w:szCs w:val="24"/>
        </w:rPr>
      </w:pPr>
      <w:r w:rsidRPr="0008584F">
        <w:rPr>
          <w:rFonts w:ascii="Times New Roman" w:eastAsia="新細明體" w:hAnsi="Times New Roman" w:cs="Times New Roman" w:hint="eastAsia"/>
          <w:b/>
          <w:szCs w:val="24"/>
        </w:rPr>
        <w:lastRenderedPageBreak/>
        <w:t xml:space="preserve"> </w:t>
      </w:r>
      <w:r w:rsidRPr="00203161">
        <w:rPr>
          <w:rFonts w:ascii="Times New Roman" w:eastAsia="新細明體" w:hAnsi="Times New Roman" w:cs="Times New Roman" w:hint="eastAsia"/>
          <w:b/>
          <w:szCs w:val="24"/>
          <w:u w:val="thick"/>
        </w:rPr>
        <w:t>考察後</w:t>
      </w:r>
      <w:r w:rsidRPr="00203161">
        <w:rPr>
          <w:rFonts w:ascii="Times New Roman" w:eastAsia="新細明體" w:hAnsi="Times New Roman" w:cs="Times New Roman" w:hint="eastAsia"/>
          <w:b/>
          <w:szCs w:val="24"/>
          <w:u w:val="thick"/>
          <w:lang w:eastAsia="zh-HK"/>
        </w:rPr>
        <w:t>反思</w:t>
      </w:r>
    </w:p>
    <w:p w14:paraId="16832B05" w14:textId="7E3C13A3" w:rsidR="0008584F" w:rsidRDefault="0008584F" w:rsidP="00887181">
      <w:pPr>
        <w:adjustRightInd w:val="0"/>
        <w:snapToGrid w:val="0"/>
      </w:pPr>
    </w:p>
    <w:p w14:paraId="61CA5AA2" w14:textId="45546AE0" w:rsidR="00716198" w:rsidRDefault="00590A70" w:rsidP="00716198">
      <w:pPr>
        <w:pStyle w:val="a4"/>
        <w:numPr>
          <w:ilvl w:val="0"/>
          <w:numId w:val="13"/>
        </w:numPr>
        <w:ind w:leftChars="0"/>
        <w:jc w:val="both"/>
      </w:pPr>
      <w:r>
        <w:rPr>
          <w:rFonts w:hint="eastAsia"/>
        </w:rPr>
        <w:t>我們為甚麼要致力</w:t>
      </w:r>
      <w:r w:rsidRPr="00590A70">
        <w:rPr>
          <w:rFonts w:hint="eastAsia"/>
        </w:rPr>
        <w:t>保育</w:t>
      </w:r>
      <w:r>
        <w:rPr>
          <w:rFonts w:hint="eastAsia"/>
        </w:rPr>
        <w:t>和活化</w:t>
      </w:r>
      <w:r w:rsidRPr="00590A70">
        <w:rPr>
          <w:rFonts w:hint="eastAsia"/>
        </w:rPr>
        <w:t>歷史建築</w:t>
      </w:r>
      <w:r>
        <w:rPr>
          <w:rFonts w:hint="eastAsia"/>
        </w:rPr>
        <w:t>？試</w:t>
      </w:r>
      <w:r w:rsidR="009A2B03">
        <w:rPr>
          <w:rFonts w:hint="eastAsia"/>
        </w:rPr>
        <w:t>綜合考察</w:t>
      </w:r>
      <w:proofErr w:type="gramStart"/>
      <w:r w:rsidR="009A2B03">
        <w:rPr>
          <w:rFonts w:hint="eastAsia"/>
        </w:rPr>
        <w:t>前各份閱讀</w:t>
      </w:r>
      <w:proofErr w:type="gramEnd"/>
      <w:r w:rsidR="009A2B03">
        <w:rPr>
          <w:rFonts w:hint="eastAsia"/>
        </w:rPr>
        <w:t>資料，以及是</w:t>
      </w:r>
      <w:r w:rsidR="00AA17D8">
        <w:rPr>
          <w:rFonts w:hint="eastAsia"/>
        </w:rPr>
        <w:t>次</w:t>
      </w:r>
      <w:r>
        <w:rPr>
          <w:rFonts w:hint="eastAsia"/>
        </w:rPr>
        <w:t>考察</w:t>
      </w:r>
      <w:r w:rsidR="00AA17D8">
        <w:rPr>
          <w:rFonts w:hint="eastAsia"/>
        </w:rPr>
        <w:t>「太平山醫學史</w:t>
      </w:r>
      <w:r>
        <w:rPr>
          <w:rFonts w:hint="eastAsia"/>
        </w:rPr>
        <w:t>蹟徑」的學習所得，</w:t>
      </w:r>
      <w:r w:rsidR="00CB0C69">
        <w:rPr>
          <w:rFonts w:hint="eastAsia"/>
        </w:rPr>
        <w:t>舉例</w:t>
      </w:r>
      <w:r>
        <w:rPr>
          <w:rFonts w:hint="eastAsia"/>
        </w:rPr>
        <w:t>說明</w:t>
      </w:r>
      <w:r w:rsidR="00716198">
        <w:rPr>
          <w:rFonts w:hint="eastAsia"/>
        </w:rPr>
        <w:t>。</w:t>
      </w:r>
    </w:p>
    <w:p w14:paraId="5294FAB3" w14:textId="77777777" w:rsidR="00887181" w:rsidRDefault="00887181" w:rsidP="00887181">
      <w:pPr>
        <w:pStyle w:val="a4"/>
        <w:adjustRightInd w:val="0"/>
        <w:snapToGrid w:val="0"/>
        <w:ind w:leftChars="0" w:left="35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87181" w14:paraId="5660923D" w14:textId="77777777" w:rsidTr="00887181">
        <w:trPr>
          <w:trHeight w:val="5556"/>
        </w:trPr>
        <w:tc>
          <w:tcPr>
            <w:tcW w:w="8296" w:type="dxa"/>
          </w:tcPr>
          <w:p w14:paraId="3CF7AE06" w14:textId="77777777" w:rsidR="00887181" w:rsidRDefault="00887181" w:rsidP="00887181">
            <w:pPr>
              <w:jc w:val="both"/>
              <w:rPr>
                <w:color w:val="FF0000"/>
              </w:rPr>
            </w:pPr>
          </w:p>
          <w:p w14:paraId="3F7CA3C1" w14:textId="2C3F0EA0" w:rsidR="00887181" w:rsidRPr="00887181" w:rsidRDefault="00887181" w:rsidP="00887181">
            <w:pPr>
              <w:jc w:val="both"/>
              <w:rPr>
                <w:color w:val="FF0000"/>
              </w:rPr>
            </w:pPr>
            <w:r w:rsidRPr="00887181">
              <w:rPr>
                <w:rFonts w:hint="eastAsia"/>
                <w:color w:val="FF0000"/>
              </w:rPr>
              <w:t>提示：配合考察所得，從傳承文化記憶、汲取歷史教訓、提升社區凝聚力、可充分利用的歷史學習資源、增加對遊客的吸引力等方面舉例說明。</w:t>
            </w:r>
          </w:p>
          <w:p w14:paraId="0DD8F569" w14:textId="77777777" w:rsidR="00887181" w:rsidRDefault="00887181" w:rsidP="00887181"/>
          <w:p w14:paraId="0576E691" w14:textId="77777777" w:rsidR="00887181" w:rsidRDefault="00887181" w:rsidP="00887181"/>
          <w:p w14:paraId="4A8CAA47" w14:textId="77777777" w:rsidR="00887181" w:rsidRDefault="00887181" w:rsidP="00887181"/>
          <w:p w14:paraId="29AD1ED1" w14:textId="77777777" w:rsidR="00887181" w:rsidRDefault="00887181" w:rsidP="00887181"/>
          <w:p w14:paraId="6DB996C7" w14:textId="77777777" w:rsidR="00887181" w:rsidRDefault="00887181" w:rsidP="00887181"/>
          <w:p w14:paraId="650A9B06" w14:textId="77777777" w:rsidR="00887181" w:rsidRDefault="00887181" w:rsidP="00887181"/>
          <w:p w14:paraId="4E0062EB" w14:textId="77777777" w:rsidR="00887181" w:rsidRDefault="00887181" w:rsidP="00887181"/>
          <w:p w14:paraId="45BD4580" w14:textId="77777777" w:rsidR="00887181" w:rsidRDefault="00887181" w:rsidP="00887181"/>
          <w:p w14:paraId="2A5B49EE" w14:textId="77777777" w:rsidR="00887181" w:rsidRDefault="00887181" w:rsidP="00887181"/>
          <w:p w14:paraId="47BD1BE0" w14:textId="77777777" w:rsidR="00887181" w:rsidRDefault="00887181" w:rsidP="00887181"/>
          <w:p w14:paraId="7551153C" w14:textId="77777777" w:rsidR="00887181" w:rsidRDefault="00887181" w:rsidP="00887181"/>
          <w:p w14:paraId="551D0BF5" w14:textId="3CE34168" w:rsidR="00887181" w:rsidRDefault="00887181" w:rsidP="00887181"/>
        </w:tc>
      </w:tr>
    </w:tbl>
    <w:p w14:paraId="3B9E867D" w14:textId="77777777" w:rsidR="007C13BF" w:rsidRDefault="007C13BF" w:rsidP="00887181"/>
    <w:p w14:paraId="103ACB9F" w14:textId="291C3EB6" w:rsidR="007C13BF" w:rsidRPr="007C13BF" w:rsidRDefault="007C13BF" w:rsidP="007C13BF">
      <w:pPr>
        <w:pStyle w:val="a4"/>
        <w:numPr>
          <w:ilvl w:val="0"/>
          <w:numId w:val="13"/>
        </w:numPr>
        <w:ind w:leftChars="0"/>
      </w:pPr>
      <w:r w:rsidRPr="007C13BF">
        <w:rPr>
          <w:rFonts w:hint="eastAsia"/>
        </w:rPr>
        <w:t>總括而言，是次考察活動在哪些方面有助提升你肩負維持公共衞生的責任？</w:t>
      </w:r>
    </w:p>
    <w:p w14:paraId="0EFCC093" w14:textId="3F41416E" w:rsidR="007C13BF" w:rsidRDefault="007C13BF" w:rsidP="00887181">
      <w:pPr>
        <w:adjustRightInd w:val="0"/>
        <w:snapToGri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87181" w14:paraId="4472B997" w14:textId="77777777" w:rsidTr="00887181">
        <w:trPr>
          <w:trHeight w:val="5208"/>
        </w:trPr>
        <w:tc>
          <w:tcPr>
            <w:tcW w:w="8296" w:type="dxa"/>
          </w:tcPr>
          <w:p w14:paraId="2A3084FE" w14:textId="77777777" w:rsidR="00887181" w:rsidRDefault="00887181" w:rsidP="00887181">
            <w:pPr>
              <w:jc w:val="both"/>
              <w:rPr>
                <w:color w:val="FF0000"/>
              </w:rPr>
            </w:pPr>
          </w:p>
          <w:p w14:paraId="086AB1F1" w14:textId="0A20DE21" w:rsidR="00887181" w:rsidRPr="00F97224" w:rsidRDefault="00887181" w:rsidP="00887181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提示：</w:t>
            </w:r>
            <w:r w:rsidRPr="00F97224">
              <w:rPr>
                <w:rFonts w:hint="eastAsia"/>
                <w:color w:val="FF0000"/>
              </w:rPr>
              <w:t>配合考察所得，並舉出相關例子，從增長公共衞生和防疫知識、實踐個人健康生活和良好衞生公德行為、加強社區參與以關注公共衞生事務等方面，予以說明。</w:t>
            </w:r>
          </w:p>
          <w:p w14:paraId="3002EA12" w14:textId="77777777" w:rsidR="00887181" w:rsidRDefault="00887181" w:rsidP="00887181">
            <w:pPr>
              <w:jc w:val="both"/>
            </w:pPr>
          </w:p>
          <w:p w14:paraId="2C9DBC09" w14:textId="77777777" w:rsidR="00887181" w:rsidRDefault="00887181" w:rsidP="00887181">
            <w:pPr>
              <w:jc w:val="both"/>
            </w:pPr>
          </w:p>
          <w:p w14:paraId="45FDDA0F" w14:textId="77777777" w:rsidR="00887181" w:rsidRDefault="00887181" w:rsidP="00887181">
            <w:pPr>
              <w:jc w:val="both"/>
            </w:pPr>
          </w:p>
          <w:p w14:paraId="2ED486DA" w14:textId="77777777" w:rsidR="00887181" w:rsidRDefault="00887181" w:rsidP="00887181">
            <w:pPr>
              <w:jc w:val="both"/>
            </w:pPr>
          </w:p>
          <w:p w14:paraId="6209B2F9" w14:textId="77777777" w:rsidR="00887181" w:rsidRDefault="00887181" w:rsidP="00887181">
            <w:pPr>
              <w:jc w:val="both"/>
            </w:pPr>
          </w:p>
          <w:p w14:paraId="6373C127" w14:textId="77777777" w:rsidR="00887181" w:rsidRDefault="00887181" w:rsidP="00887181">
            <w:pPr>
              <w:jc w:val="both"/>
            </w:pPr>
          </w:p>
          <w:p w14:paraId="43BFB916" w14:textId="77777777" w:rsidR="00887181" w:rsidRDefault="00887181" w:rsidP="00887181">
            <w:pPr>
              <w:jc w:val="both"/>
            </w:pPr>
          </w:p>
          <w:p w14:paraId="187A7C81" w14:textId="77777777" w:rsidR="00887181" w:rsidRDefault="00887181" w:rsidP="00887181">
            <w:pPr>
              <w:jc w:val="both"/>
            </w:pPr>
          </w:p>
          <w:p w14:paraId="618FD4AC" w14:textId="77777777" w:rsidR="00887181" w:rsidRDefault="00887181" w:rsidP="00887181">
            <w:pPr>
              <w:jc w:val="both"/>
            </w:pPr>
          </w:p>
          <w:p w14:paraId="1A4E2F21" w14:textId="748C7D60" w:rsidR="00887181" w:rsidRDefault="00887181" w:rsidP="00887181">
            <w:pPr>
              <w:jc w:val="both"/>
            </w:pPr>
          </w:p>
        </w:tc>
      </w:tr>
    </w:tbl>
    <w:p w14:paraId="54DC740D" w14:textId="3E54AA6D" w:rsidR="00194E06" w:rsidRDefault="00194E06" w:rsidP="00F97224">
      <w:pPr>
        <w:adjustRightInd w:val="0"/>
        <w:snapToGrid w:val="0"/>
        <w:spacing w:line="180" w:lineRule="auto"/>
      </w:pPr>
    </w:p>
    <w:p w14:paraId="5798594B" w14:textId="4375C529" w:rsidR="00194E06" w:rsidRPr="0008584F" w:rsidRDefault="00F97224" w:rsidP="00F97224">
      <w:pPr>
        <w:adjustRightInd w:val="0"/>
        <w:snapToGrid w:val="0"/>
        <w:spacing w:line="180" w:lineRule="auto"/>
        <w:jc w:val="center"/>
      </w:pPr>
      <w:r>
        <w:rPr>
          <w:rFonts w:hint="eastAsia"/>
        </w:rPr>
        <w:t>--</w:t>
      </w:r>
      <w:r>
        <w:t xml:space="preserve"> </w:t>
      </w:r>
      <w:r>
        <w:rPr>
          <w:rFonts w:hint="eastAsia"/>
        </w:rPr>
        <w:t>學生</w:t>
      </w:r>
      <w:proofErr w:type="gramStart"/>
      <w:r>
        <w:rPr>
          <w:rFonts w:hint="eastAsia"/>
        </w:rPr>
        <w:t>使用版完</w:t>
      </w:r>
      <w:proofErr w:type="gramEnd"/>
      <w:r>
        <w:rPr>
          <w:rFonts w:hint="eastAsia"/>
        </w:rPr>
        <w:t xml:space="preserve"> --</w:t>
      </w:r>
    </w:p>
    <w:sectPr w:rsidR="00194E06" w:rsidRPr="0008584F" w:rsidSect="00F17D64">
      <w:headerReference w:type="default" r:id="rId13"/>
      <w:footerReference w:type="default" r:id="rId14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38FD" w14:textId="77777777" w:rsidR="00D94D31" w:rsidRDefault="00D94D31" w:rsidP="0008584F">
      <w:r>
        <w:separator/>
      </w:r>
    </w:p>
  </w:endnote>
  <w:endnote w:type="continuationSeparator" w:id="0">
    <w:p w14:paraId="5F3DE0AC" w14:textId="77777777" w:rsidR="00D94D31" w:rsidRDefault="00D94D31" w:rsidP="000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4EC1" w14:textId="4F44AA08" w:rsidR="0008584F" w:rsidRPr="0008584F" w:rsidRDefault="0008584F">
    <w:pPr>
      <w:pStyle w:val="a7"/>
      <w:jc w:val="center"/>
      <w:rPr>
        <w:rFonts w:ascii="Times New Roman" w:hAnsi="Times New Roman" w:cs="Times New Roman"/>
      </w:rPr>
    </w:pPr>
    <w:r w:rsidRPr="0008584F">
      <w:rPr>
        <w:rFonts w:ascii="Times New Roman" w:hAnsi="Times New Roman" w:cs="Times New Roman"/>
      </w:rPr>
      <w:t>第</w:t>
    </w:r>
    <w:r w:rsidRPr="0008584F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078786020"/>
        <w:docPartObj>
          <w:docPartGallery w:val="Page Numbers (Bottom of Page)"/>
          <w:docPartUnique/>
        </w:docPartObj>
      </w:sdtPr>
      <w:sdtEndPr/>
      <w:sdtContent>
        <w:r w:rsidRPr="0008584F">
          <w:rPr>
            <w:rFonts w:ascii="Times New Roman" w:hAnsi="Times New Roman" w:cs="Times New Roman"/>
          </w:rPr>
          <w:fldChar w:fldCharType="begin"/>
        </w:r>
        <w:r w:rsidRPr="0008584F">
          <w:rPr>
            <w:rFonts w:ascii="Times New Roman" w:hAnsi="Times New Roman" w:cs="Times New Roman"/>
          </w:rPr>
          <w:instrText>PAGE   \* MERGEFORMAT</w:instrText>
        </w:r>
        <w:r w:rsidRPr="0008584F">
          <w:rPr>
            <w:rFonts w:ascii="Times New Roman" w:hAnsi="Times New Roman" w:cs="Times New Roman"/>
          </w:rPr>
          <w:fldChar w:fldCharType="separate"/>
        </w:r>
        <w:r w:rsidRPr="0008584F">
          <w:rPr>
            <w:rFonts w:ascii="Times New Roman" w:hAnsi="Times New Roman" w:cs="Times New Roman"/>
            <w:lang w:val="zh-TW"/>
          </w:rPr>
          <w:t>2</w:t>
        </w:r>
        <w:r w:rsidRPr="0008584F">
          <w:rPr>
            <w:rFonts w:ascii="Times New Roman" w:hAnsi="Times New Roman" w:cs="Times New Roman"/>
          </w:rPr>
          <w:fldChar w:fldCharType="end"/>
        </w:r>
        <w:r w:rsidRPr="0008584F">
          <w:rPr>
            <w:rFonts w:ascii="Times New Roman" w:hAnsi="Times New Roman" w:cs="Times New Roman"/>
          </w:rPr>
          <w:t xml:space="preserve"> </w:t>
        </w:r>
        <w:r w:rsidRPr="0008584F">
          <w:rPr>
            <w:rFonts w:ascii="Times New Roman" w:hAnsi="Times New Roman" w:cs="Times New Roman"/>
          </w:rPr>
          <w:t>頁</w:t>
        </w:r>
      </w:sdtContent>
    </w:sdt>
  </w:p>
  <w:p w14:paraId="504D4936" w14:textId="77777777" w:rsidR="0008584F" w:rsidRDefault="000858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2450" w14:textId="77777777" w:rsidR="00D94D31" w:rsidRDefault="00D94D31" w:rsidP="0008584F">
      <w:r>
        <w:separator/>
      </w:r>
    </w:p>
  </w:footnote>
  <w:footnote w:type="continuationSeparator" w:id="0">
    <w:p w14:paraId="09FB8F8A" w14:textId="77777777" w:rsidR="00D94D31" w:rsidRDefault="00D94D31" w:rsidP="000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5EDB" w14:textId="03677A70" w:rsidR="0008584F" w:rsidRDefault="0008584F">
    <w:pPr>
      <w:pStyle w:val="a5"/>
    </w:pPr>
    <w:r>
      <w:ptab w:relativeTo="margin" w:alignment="center" w:leader="none"/>
    </w:r>
    <w:r>
      <w:ptab w:relativeTo="margin" w:alignment="right" w:leader="none"/>
    </w:r>
    <w:r w:rsidRPr="0008584F">
      <w:rPr>
        <w:rFonts w:ascii="微軟正黑體" w:eastAsia="微軟正黑體" w:hAnsi="微軟正黑體" w:hint="eastAsia"/>
        <w:b/>
        <w:bCs/>
        <w:u w:val="thick"/>
      </w:rPr>
      <w:t>學生使用版</w:t>
    </w:r>
    <w:r>
      <w:rPr>
        <w:b/>
        <w:bCs/>
        <w:u w:val="thic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A73"/>
    <w:multiLevelType w:val="hybridMultilevel"/>
    <w:tmpl w:val="779ACE48"/>
    <w:lvl w:ilvl="0" w:tplc="F756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555E7"/>
    <w:multiLevelType w:val="hybridMultilevel"/>
    <w:tmpl w:val="806E77E0"/>
    <w:lvl w:ilvl="0" w:tplc="41642BC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7F6167"/>
    <w:multiLevelType w:val="hybridMultilevel"/>
    <w:tmpl w:val="054A4AF6"/>
    <w:lvl w:ilvl="0" w:tplc="3578C9B2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A75105"/>
    <w:multiLevelType w:val="hybridMultilevel"/>
    <w:tmpl w:val="092AFF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CD3549"/>
    <w:multiLevelType w:val="hybridMultilevel"/>
    <w:tmpl w:val="31501C4E"/>
    <w:lvl w:ilvl="0" w:tplc="39F020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C62BD"/>
    <w:multiLevelType w:val="hybridMultilevel"/>
    <w:tmpl w:val="5782B01A"/>
    <w:lvl w:ilvl="0" w:tplc="7A4E9A6A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DE5978"/>
    <w:multiLevelType w:val="hybridMultilevel"/>
    <w:tmpl w:val="EDCC3266"/>
    <w:lvl w:ilvl="0" w:tplc="595488A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183ED3"/>
    <w:multiLevelType w:val="hybridMultilevel"/>
    <w:tmpl w:val="1B46A0B0"/>
    <w:lvl w:ilvl="0" w:tplc="3B9890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43137"/>
    <w:multiLevelType w:val="hybridMultilevel"/>
    <w:tmpl w:val="A90A65AC"/>
    <w:lvl w:ilvl="0" w:tplc="39BE991A">
      <w:start w:val="1"/>
      <w:numFmt w:val="decimal"/>
      <w:lvlText w:val="%1."/>
      <w:lvlJc w:val="left"/>
      <w:pPr>
        <w:ind w:left="397" w:hanging="397"/>
      </w:pPr>
      <w:rPr>
        <w:rFonts w:hint="default"/>
        <w:sz w:val="24"/>
        <w:szCs w:val="24"/>
      </w:rPr>
    </w:lvl>
    <w:lvl w:ilvl="1" w:tplc="AC5A8938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EE4B8C"/>
    <w:multiLevelType w:val="hybridMultilevel"/>
    <w:tmpl w:val="1BC0F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1135C"/>
    <w:multiLevelType w:val="hybridMultilevel"/>
    <w:tmpl w:val="0636B4C4"/>
    <w:lvl w:ilvl="0" w:tplc="6B7E2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DA346E"/>
    <w:multiLevelType w:val="hybridMultilevel"/>
    <w:tmpl w:val="2C841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371E4C"/>
    <w:multiLevelType w:val="hybridMultilevel"/>
    <w:tmpl w:val="DAE04FF6"/>
    <w:lvl w:ilvl="0" w:tplc="29CA7C2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144320"/>
    <w:multiLevelType w:val="hybridMultilevel"/>
    <w:tmpl w:val="75329B28"/>
    <w:lvl w:ilvl="0" w:tplc="B81A66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126EB"/>
    <w:multiLevelType w:val="hybridMultilevel"/>
    <w:tmpl w:val="02CA4AA6"/>
    <w:lvl w:ilvl="0" w:tplc="1EECABB4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80"/>
      </w:pPr>
      <w:rPr>
        <w:rFonts w:ascii="Wingdings" w:hAnsi="Wingdings" w:hint="default"/>
      </w:rPr>
    </w:lvl>
  </w:abstractNum>
  <w:abstractNum w:abstractNumId="15" w15:restartNumberingAfterBreak="0">
    <w:nsid w:val="2674643B"/>
    <w:multiLevelType w:val="hybridMultilevel"/>
    <w:tmpl w:val="96BAED4A"/>
    <w:lvl w:ilvl="0" w:tplc="B638F5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250E75"/>
    <w:multiLevelType w:val="hybridMultilevel"/>
    <w:tmpl w:val="95A8BE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B00B0B"/>
    <w:multiLevelType w:val="hybridMultilevel"/>
    <w:tmpl w:val="CE3E96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7F04DB"/>
    <w:multiLevelType w:val="hybridMultilevel"/>
    <w:tmpl w:val="EF2A9F34"/>
    <w:lvl w:ilvl="0" w:tplc="41642BC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A80517"/>
    <w:multiLevelType w:val="hybridMultilevel"/>
    <w:tmpl w:val="C3F2C52A"/>
    <w:lvl w:ilvl="0" w:tplc="B81A66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16034D"/>
    <w:multiLevelType w:val="hybridMultilevel"/>
    <w:tmpl w:val="BD7E3AFE"/>
    <w:lvl w:ilvl="0" w:tplc="E1E2251E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D80D03"/>
    <w:multiLevelType w:val="hybridMultilevel"/>
    <w:tmpl w:val="D68A0E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4DE1E95"/>
    <w:multiLevelType w:val="hybridMultilevel"/>
    <w:tmpl w:val="EBD01F90"/>
    <w:lvl w:ilvl="0" w:tplc="41642BC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EB21C8"/>
    <w:multiLevelType w:val="hybridMultilevel"/>
    <w:tmpl w:val="4D0E9074"/>
    <w:lvl w:ilvl="0" w:tplc="3700882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AA0290"/>
    <w:multiLevelType w:val="hybridMultilevel"/>
    <w:tmpl w:val="0900AE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91C3815"/>
    <w:multiLevelType w:val="hybridMultilevel"/>
    <w:tmpl w:val="90CC52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9AF2FCC"/>
    <w:multiLevelType w:val="hybridMultilevel"/>
    <w:tmpl w:val="6EDA2366"/>
    <w:lvl w:ilvl="0" w:tplc="9316565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EC68DD0A">
      <w:start w:val="1"/>
      <w:numFmt w:val="bullet"/>
      <w:lvlText w:val=""/>
      <w:lvlJc w:val="left"/>
      <w:pPr>
        <w:ind w:left="510" w:hanging="340"/>
      </w:pPr>
      <w:rPr>
        <w:rFonts w:ascii="Wingdings" w:hAnsi="Wingdings" w:hint="default"/>
        <w:color w:val="000000" w:themeColor="text1"/>
        <w:sz w:val="20"/>
        <w:szCs w:val="20"/>
      </w:rPr>
    </w:lvl>
    <w:lvl w:ilvl="2" w:tplc="DA548C00">
      <w:start w:val="1"/>
      <w:numFmt w:val="bullet"/>
      <w:lvlText w:val=""/>
      <w:lvlJc w:val="left"/>
      <w:pPr>
        <w:ind w:left="1247" w:hanging="453"/>
      </w:pPr>
      <w:rPr>
        <w:rFonts w:ascii="Wingdings" w:hAnsi="Wingdings" w:hint="default"/>
        <w:color w:val="000000" w:themeColor="text1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7" w15:restartNumberingAfterBreak="0">
    <w:nsid w:val="6CB40670"/>
    <w:multiLevelType w:val="hybridMultilevel"/>
    <w:tmpl w:val="42148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7C0038"/>
    <w:multiLevelType w:val="hybridMultilevel"/>
    <w:tmpl w:val="1B641C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B496C22"/>
    <w:multiLevelType w:val="hybridMultilevel"/>
    <w:tmpl w:val="33302326"/>
    <w:lvl w:ilvl="0" w:tplc="F252E722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C79C3F58">
      <w:start w:val="2"/>
      <w:numFmt w:val="decimalFullWidth"/>
      <w:lvlText w:val="%2．"/>
      <w:lvlJc w:val="left"/>
      <w:pPr>
        <w:ind w:left="92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EB5358"/>
    <w:multiLevelType w:val="hybridMultilevel"/>
    <w:tmpl w:val="3EC80ED4"/>
    <w:lvl w:ilvl="0" w:tplc="3578C9B2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3"/>
  </w:num>
  <w:num w:numId="5">
    <w:abstractNumId w:val="28"/>
  </w:num>
  <w:num w:numId="6">
    <w:abstractNumId w:val="5"/>
  </w:num>
  <w:num w:numId="7">
    <w:abstractNumId w:val="14"/>
  </w:num>
  <w:num w:numId="8">
    <w:abstractNumId w:val="27"/>
  </w:num>
  <w:num w:numId="9">
    <w:abstractNumId w:val="20"/>
  </w:num>
  <w:num w:numId="10">
    <w:abstractNumId w:val="21"/>
  </w:num>
  <w:num w:numId="11">
    <w:abstractNumId w:val="10"/>
  </w:num>
  <w:num w:numId="12">
    <w:abstractNumId w:val="15"/>
  </w:num>
  <w:num w:numId="13">
    <w:abstractNumId w:val="4"/>
  </w:num>
  <w:num w:numId="14">
    <w:abstractNumId w:val="24"/>
  </w:num>
  <w:num w:numId="15">
    <w:abstractNumId w:val="0"/>
  </w:num>
  <w:num w:numId="16">
    <w:abstractNumId w:val="13"/>
  </w:num>
  <w:num w:numId="17">
    <w:abstractNumId w:val="9"/>
  </w:num>
  <w:num w:numId="18">
    <w:abstractNumId w:val="17"/>
  </w:num>
  <w:num w:numId="19">
    <w:abstractNumId w:val="16"/>
  </w:num>
  <w:num w:numId="20">
    <w:abstractNumId w:val="25"/>
  </w:num>
  <w:num w:numId="21">
    <w:abstractNumId w:val="19"/>
  </w:num>
  <w:num w:numId="22">
    <w:abstractNumId w:val="7"/>
  </w:num>
  <w:num w:numId="23">
    <w:abstractNumId w:val="1"/>
  </w:num>
  <w:num w:numId="24">
    <w:abstractNumId w:val="18"/>
  </w:num>
  <w:num w:numId="25">
    <w:abstractNumId w:val="22"/>
  </w:num>
  <w:num w:numId="26">
    <w:abstractNumId w:val="6"/>
  </w:num>
  <w:num w:numId="27">
    <w:abstractNumId w:val="11"/>
  </w:num>
  <w:num w:numId="28">
    <w:abstractNumId w:val="12"/>
  </w:num>
  <w:num w:numId="29">
    <w:abstractNumId w:val="30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4F"/>
    <w:rsid w:val="000275AD"/>
    <w:rsid w:val="0004300A"/>
    <w:rsid w:val="00043C41"/>
    <w:rsid w:val="00055919"/>
    <w:rsid w:val="000659CC"/>
    <w:rsid w:val="00067744"/>
    <w:rsid w:val="00072560"/>
    <w:rsid w:val="0007497D"/>
    <w:rsid w:val="00082BAA"/>
    <w:rsid w:val="0008584F"/>
    <w:rsid w:val="0009049E"/>
    <w:rsid w:val="000A4DE0"/>
    <w:rsid w:val="000A7D91"/>
    <w:rsid w:val="000B06A5"/>
    <w:rsid w:val="000B21C6"/>
    <w:rsid w:val="000B59F1"/>
    <w:rsid w:val="000B70CB"/>
    <w:rsid w:val="000D2889"/>
    <w:rsid w:val="000E4664"/>
    <w:rsid w:val="000F6413"/>
    <w:rsid w:val="00110DB4"/>
    <w:rsid w:val="0011568D"/>
    <w:rsid w:val="001217F5"/>
    <w:rsid w:val="0012183F"/>
    <w:rsid w:val="001227FB"/>
    <w:rsid w:val="00125E6E"/>
    <w:rsid w:val="00130A4D"/>
    <w:rsid w:val="001358B8"/>
    <w:rsid w:val="00136513"/>
    <w:rsid w:val="0015670A"/>
    <w:rsid w:val="00166E6F"/>
    <w:rsid w:val="00194E06"/>
    <w:rsid w:val="001A032D"/>
    <w:rsid w:val="001A0930"/>
    <w:rsid w:val="001B4C14"/>
    <w:rsid w:val="001C64C3"/>
    <w:rsid w:val="001D5896"/>
    <w:rsid w:val="001D6D18"/>
    <w:rsid w:val="00216185"/>
    <w:rsid w:val="0022334E"/>
    <w:rsid w:val="00242F8C"/>
    <w:rsid w:val="00247FB1"/>
    <w:rsid w:val="002856BA"/>
    <w:rsid w:val="00287DA0"/>
    <w:rsid w:val="002925C2"/>
    <w:rsid w:val="0029283F"/>
    <w:rsid w:val="002B00B9"/>
    <w:rsid w:val="002C257E"/>
    <w:rsid w:val="002C7A78"/>
    <w:rsid w:val="002D499C"/>
    <w:rsid w:val="002D4CCD"/>
    <w:rsid w:val="00302EF2"/>
    <w:rsid w:val="00306957"/>
    <w:rsid w:val="00331313"/>
    <w:rsid w:val="00337E1E"/>
    <w:rsid w:val="00346A77"/>
    <w:rsid w:val="0035077B"/>
    <w:rsid w:val="00363447"/>
    <w:rsid w:val="00364672"/>
    <w:rsid w:val="003679B0"/>
    <w:rsid w:val="0038278A"/>
    <w:rsid w:val="0038708F"/>
    <w:rsid w:val="003A09D8"/>
    <w:rsid w:val="003A72A7"/>
    <w:rsid w:val="003B5F6D"/>
    <w:rsid w:val="003C5618"/>
    <w:rsid w:val="003D06EC"/>
    <w:rsid w:val="003D1091"/>
    <w:rsid w:val="003D506D"/>
    <w:rsid w:val="0040774E"/>
    <w:rsid w:val="00443F6B"/>
    <w:rsid w:val="004572D3"/>
    <w:rsid w:val="00473142"/>
    <w:rsid w:val="004931BE"/>
    <w:rsid w:val="004A2F84"/>
    <w:rsid w:val="004C620C"/>
    <w:rsid w:val="004D0C4C"/>
    <w:rsid w:val="004D10A3"/>
    <w:rsid w:val="004E3938"/>
    <w:rsid w:val="004E49C7"/>
    <w:rsid w:val="004E5426"/>
    <w:rsid w:val="004E7509"/>
    <w:rsid w:val="004F2738"/>
    <w:rsid w:val="00503D33"/>
    <w:rsid w:val="005166B6"/>
    <w:rsid w:val="005378CE"/>
    <w:rsid w:val="0054735A"/>
    <w:rsid w:val="005541ED"/>
    <w:rsid w:val="00590A70"/>
    <w:rsid w:val="00591601"/>
    <w:rsid w:val="005A4096"/>
    <w:rsid w:val="005A4F71"/>
    <w:rsid w:val="005B6D55"/>
    <w:rsid w:val="005C6BF5"/>
    <w:rsid w:val="005C7BE5"/>
    <w:rsid w:val="005D5C9E"/>
    <w:rsid w:val="005F25BC"/>
    <w:rsid w:val="005F4256"/>
    <w:rsid w:val="00602D51"/>
    <w:rsid w:val="0063219E"/>
    <w:rsid w:val="00635849"/>
    <w:rsid w:val="00646F55"/>
    <w:rsid w:val="0066222C"/>
    <w:rsid w:val="0066648E"/>
    <w:rsid w:val="00674B5A"/>
    <w:rsid w:val="00693EC4"/>
    <w:rsid w:val="006D0D54"/>
    <w:rsid w:val="006D44D7"/>
    <w:rsid w:val="006E3201"/>
    <w:rsid w:val="00716198"/>
    <w:rsid w:val="0077134E"/>
    <w:rsid w:val="00791335"/>
    <w:rsid w:val="007A33A1"/>
    <w:rsid w:val="007A7843"/>
    <w:rsid w:val="007B2146"/>
    <w:rsid w:val="007C13BF"/>
    <w:rsid w:val="007C6990"/>
    <w:rsid w:val="007D073B"/>
    <w:rsid w:val="007D712E"/>
    <w:rsid w:val="007D715C"/>
    <w:rsid w:val="007F3A7D"/>
    <w:rsid w:val="00830994"/>
    <w:rsid w:val="00834D27"/>
    <w:rsid w:val="008376D3"/>
    <w:rsid w:val="00851F95"/>
    <w:rsid w:val="00867C5D"/>
    <w:rsid w:val="008835BC"/>
    <w:rsid w:val="00884186"/>
    <w:rsid w:val="00885279"/>
    <w:rsid w:val="00885E8B"/>
    <w:rsid w:val="00887181"/>
    <w:rsid w:val="0089029C"/>
    <w:rsid w:val="008921B9"/>
    <w:rsid w:val="00893B66"/>
    <w:rsid w:val="008A0E92"/>
    <w:rsid w:val="008A4547"/>
    <w:rsid w:val="008A538A"/>
    <w:rsid w:val="008A6FF7"/>
    <w:rsid w:val="008B27F4"/>
    <w:rsid w:val="008C3B4E"/>
    <w:rsid w:val="008E2322"/>
    <w:rsid w:val="008E4C87"/>
    <w:rsid w:val="008F250E"/>
    <w:rsid w:val="008F58D7"/>
    <w:rsid w:val="009034C1"/>
    <w:rsid w:val="00910E6D"/>
    <w:rsid w:val="00920F90"/>
    <w:rsid w:val="00933658"/>
    <w:rsid w:val="009431BB"/>
    <w:rsid w:val="00956D46"/>
    <w:rsid w:val="009639F2"/>
    <w:rsid w:val="00986913"/>
    <w:rsid w:val="00996415"/>
    <w:rsid w:val="009A1E4A"/>
    <w:rsid w:val="009A2B03"/>
    <w:rsid w:val="009A6814"/>
    <w:rsid w:val="009B796C"/>
    <w:rsid w:val="009D2533"/>
    <w:rsid w:val="009D3D09"/>
    <w:rsid w:val="009E039F"/>
    <w:rsid w:val="009F7BB8"/>
    <w:rsid w:val="00A00FF8"/>
    <w:rsid w:val="00A51F65"/>
    <w:rsid w:val="00A643BC"/>
    <w:rsid w:val="00A65F33"/>
    <w:rsid w:val="00A837F2"/>
    <w:rsid w:val="00A93F84"/>
    <w:rsid w:val="00A94506"/>
    <w:rsid w:val="00AA0D64"/>
    <w:rsid w:val="00AA17D8"/>
    <w:rsid w:val="00AB51BB"/>
    <w:rsid w:val="00AC1DD7"/>
    <w:rsid w:val="00AD27C2"/>
    <w:rsid w:val="00AF2DC2"/>
    <w:rsid w:val="00AF5F5C"/>
    <w:rsid w:val="00B02E9C"/>
    <w:rsid w:val="00B048DE"/>
    <w:rsid w:val="00B06833"/>
    <w:rsid w:val="00B108AA"/>
    <w:rsid w:val="00B1186D"/>
    <w:rsid w:val="00B2429E"/>
    <w:rsid w:val="00B75F44"/>
    <w:rsid w:val="00B77B16"/>
    <w:rsid w:val="00B8718B"/>
    <w:rsid w:val="00B9708D"/>
    <w:rsid w:val="00BB6DB1"/>
    <w:rsid w:val="00BB7B44"/>
    <w:rsid w:val="00BC2BE7"/>
    <w:rsid w:val="00BC38AD"/>
    <w:rsid w:val="00BD2536"/>
    <w:rsid w:val="00BF655B"/>
    <w:rsid w:val="00C110A0"/>
    <w:rsid w:val="00C274B5"/>
    <w:rsid w:val="00C37D1F"/>
    <w:rsid w:val="00C526A6"/>
    <w:rsid w:val="00C65D49"/>
    <w:rsid w:val="00C67A0F"/>
    <w:rsid w:val="00C839E0"/>
    <w:rsid w:val="00C903EA"/>
    <w:rsid w:val="00CA1575"/>
    <w:rsid w:val="00CB0C69"/>
    <w:rsid w:val="00CC5F70"/>
    <w:rsid w:val="00CC756D"/>
    <w:rsid w:val="00CD0C32"/>
    <w:rsid w:val="00CE23EB"/>
    <w:rsid w:val="00CF0647"/>
    <w:rsid w:val="00D200E0"/>
    <w:rsid w:val="00D24CA3"/>
    <w:rsid w:val="00D3086E"/>
    <w:rsid w:val="00D32A8F"/>
    <w:rsid w:val="00D44894"/>
    <w:rsid w:val="00D54932"/>
    <w:rsid w:val="00D641BD"/>
    <w:rsid w:val="00D81BF9"/>
    <w:rsid w:val="00D94D31"/>
    <w:rsid w:val="00D97116"/>
    <w:rsid w:val="00DB157D"/>
    <w:rsid w:val="00DB3CBD"/>
    <w:rsid w:val="00DC2439"/>
    <w:rsid w:val="00DD2089"/>
    <w:rsid w:val="00DD5BF1"/>
    <w:rsid w:val="00DF7B90"/>
    <w:rsid w:val="00E02653"/>
    <w:rsid w:val="00E10F5D"/>
    <w:rsid w:val="00E165D0"/>
    <w:rsid w:val="00E31516"/>
    <w:rsid w:val="00E6365D"/>
    <w:rsid w:val="00E816CF"/>
    <w:rsid w:val="00E927FD"/>
    <w:rsid w:val="00EA019B"/>
    <w:rsid w:val="00EB2A81"/>
    <w:rsid w:val="00EC47CF"/>
    <w:rsid w:val="00ED568B"/>
    <w:rsid w:val="00F015A1"/>
    <w:rsid w:val="00F02C6D"/>
    <w:rsid w:val="00F17D64"/>
    <w:rsid w:val="00F22F43"/>
    <w:rsid w:val="00F27B3E"/>
    <w:rsid w:val="00F35651"/>
    <w:rsid w:val="00F4509D"/>
    <w:rsid w:val="00F50B0C"/>
    <w:rsid w:val="00F54552"/>
    <w:rsid w:val="00F808C9"/>
    <w:rsid w:val="00F967A1"/>
    <w:rsid w:val="00F968B4"/>
    <w:rsid w:val="00F97224"/>
    <w:rsid w:val="00FA2525"/>
    <w:rsid w:val="00FC48CF"/>
    <w:rsid w:val="00FC5EC6"/>
    <w:rsid w:val="00FE47D4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FD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84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5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8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5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84F"/>
    <w:rPr>
      <w:sz w:val="20"/>
      <w:szCs w:val="20"/>
    </w:rPr>
  </w:style>
  <w:style w:type="table" w:customStyle="1" w:styleId="3">
    <w:name w:val="表格格線3"/>
    <w:basedOn w:val="a1"/>
    <w:next w:val="a3"/>
    <w:uiPriority w:val="39"/>
    <w:rsid w:val="0008584F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72A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2026-04-13T06:39:00Z</dcterms:created>
  <dcterms:modified xsi:type="dcterms:W3CDTF">2026-04-13T06:39:00Z</dcterms:modified>
</cp:coreProperties>
</file>